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8"/>
      <w:r/>
      <w:bookmarkStart w:id="1" w:name="OLE_LINK9"/>
      <w:r>
        <w:rPr>
          <w:rFonts w:hint="eastAsia" w:ascii="仿宋" w:hAnsi="仿宋" w:eastAsia="仿宋"/>
          <w:sz w:val="32"/>
        </w:rPr>
        <w:t xml:space="preserve">江苏安全技术职业学院后勤物业管理服务</w:t>
      </w:r>
      <w:bookmarkEnd w:id="0"/>
      <w:r/>
      <w:bookmarkEnd w:id="1"/>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2"/>
        </w:rPr>
        <w:t xml:space="preserve">JSZC-320300-XZCG-G2025-0102</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江苏安全技术职业学院</w:t>
      </w:r>
      <w:r/>
    </w:p>
    <w:p>
      <w:pPr>
        <w:rPr>
          <w:rFonts w:ascii="仿宋" w:hAnsi="仿宋" w:eastAsia="仿宋"/>
          <w:sz w:val="32"/>
        </w:rPr>
      </w:pPr>
      <w:r>
        <w:rPr>
          <w:rFonts w:ascii="仿宋" w:hAnsi="仿宋" w:eastAsia="仿宋"/>
          <w:sz w:val="32"/>
        </w:rPr>
      </w:r>
      <w:r/>
    </w:p>
    <w:p>
      <w:pPr>
        <w:pStyle w:val="878"/>
      </w:pPr>
      <w:r/>
      <w:r/>
    </w:p>
    <w:p>
      <w:r/>
      <w:r/>
    </w:p>
    <w:p>
      <w:pPr>
        <w:pStyle w:val="878"/>
      </w:pPr>
      <w:r/>
      <w:r/>
    </w:p>
    <w:p>
      <w:r/>
      <w:r/>
    </w:p>
    <w:p>
      <w:pPr>
        <w:pStyle w:val="878"/>
      </w:pPr>
      <w:r/>
      <w:r/>
    </w:p>
    <w:p>
      <w:r/>
      <w:r/>
    </w:p>
    <w:p>
      <w:pPr>
        <w:rPr>
          <w:rFonts w:ascii="仿宋" w:hAnsi="仿宋" w:eastAsia="仿宋"/>
          <w:sz w:val="32"/>
        </w:rPr>
      </w:pPr>
      <w:r>
        <w:rPr>
          <w:rFonts w:ascii="仿宋" w:hAnsi="仿宋" w:eastAsia="仿宋"/>
          <w:sz w:val="32"/>
        </w:rPr>
      </w:r>
      <w:r/>
    </w:p>
    <w:p>
      <w:pPr>
        <w:pStyle w:val="878"/>
      </w:pPr>
      <w:r/>
      <w:r/>
    </w:p>
    <w:p>
      <w:r/>
      <w:r/>
    </w:p>
    <w:p>
      <w:pPr>
        <w:pStyle w:val="878"/>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五</w:t>
      </w:r>
      <w:r>
        <w:rPr>
          <w:rFonts w:hint="eastAsia" w:ascii="仿宋" w:hAnsi="仿宋" w:eastAsia="仿宋"/>
          <w:sz w:val="32"/>
          <w:szCs w:val="32"/>
        </w:rPr>
        <w:t xml:space="preserve">年</w:t>
      </w:r>
      <w:r>
        <w:rPr>
          <w:rFonts w:hint="eastAsia" w:ascii="仿宋" w:hAnsi="仿宋" w:eastAsia="仿宋"/>
          <w:sz w:val="32"/>
          <w:szCs w:val="32"/>
        </w:rPr>
        <w:t xml:space="preserve">十</w:t>
      </w:r>
      <w:r>
        <w:rPr>
          <w:rFonts w:hint="eastAsia" w:ascii="仿宋" w:hAnsi="仿宋" w:eastAsia="仿宋"/>
          <w:sz w:val="32"/>
          <w:szCs w:val="32"/>
        </w:rPr>
        <w:t xml:space="preserve">月</w:t>
      </w:r>
      <w:r/>
    </w:p>
    <w:p>
      <w:pPr>
        <w:pStyle w:val="88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江苏安全技术职业学院后勤物业管理服务</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bookmarkStart w:id="2" w:name="OLE_LINK122"/>
      <w:r/>
      <w:bookmarkStart w:id="3" w:name="OLE_LINK123"/>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sz w:val="24"/>
        </w:rPr>
        <w:t xml:space="preserve">JSZC-320300-XZCG-G2025-0102</w:t>
      </w:r>
      <w:bookmarkEnd w:id="2"/>
      <w:r/>
      <w:bookmarkEnd w:id="3"/>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sz w:val="24"/>
        </w:rPr>
        <w:t xml:space="preserve">自招标文件公告发布之日起5个工作日。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ind w:firstLine="360"/>
        <w:rPr>
          <w:rFonts w:ascii="仿宋" w:hAnsi="仿宋" w:eastAsia="仿宋"/>
          <w:bCs/>
          <w:sz w:val="24"/>
        </w:rPr>
      </w:pPr>
      <w:r>
        <w:rPr>
          <w:rFonts w:hint="eastAsia" w:ascii="仿宋" w:hAnsi="仿宋" w:eastAsia="仿宋"/>
          <w:sz w:val="24"/>
        </w:rPr>
        <w:t xml:space="preserve">特别说明：“招标文件提供期限”后仍可以</w:t>
      </w:r>
      <w:r>
        <w:rPr>
          <w:rFonts w:hint="eastAsia" w:ascii="仿宋" w:hAnsi="仿宋" w:eastAsia="仿宋"/>
          <w:bCs/>
          <w:sz w:val="24"/>
        </w:rPr>
        <w:t xml:space="preserve">下载招标文件，</w:t>
      </w:r>
      <w:r>
        <w:rPr>
          <w:rFonts w:hint="eastAsia" w:ascii="仿宋" w:hAnsi="仿宋" w:eastAsia="仿宋"/>
          <w:sz w:val="24"/>
        </w:rPr>
        <w:t xml:space="preserve">“招标文件提供期限”后</w:t>
      </w:r>
      <w:r>
        <w:rPr>
          <w:rFonts w:hint="eastAsia" w:ascii="仿宋" w:hAnsi="仿宋" w:eastAsia="仿宋"/>
          <w:bCs/>
          <w:sz w:val="24"/>
        </w:rPr>
        <w:t xml:space="preserve">下载的招标文件，视为非有效方式且</w:t>
      </w:r>
      <w:r>
        <w:rPr>
          <w:rFonts w:hint="eastAsia" w:ascii="仿宋" w:hAnsi="仿宋" w:eastAsia="仿宋"/>
          <w:bCs/>
          <w:sz w:val="24"/>
        </w:rPr>
        <w:t xml:space="preserve">不做为</w:t>
      </w:r>
      <w:r>
        <w:rPr>
          <w:rFonts w:hint="eastAsia" w:ascii="仿宋" w:hAnsi="仿宋" w:eastAsia="仿宋" w:cs="宋体"/>
          <w:sz w:val="24"/>
        </w:rPr>
        <w:t xml:space="preserve">供应商权益受到损害的证明材料和依据。</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四、投标有关信息</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w:t>
      </w:r>
      <w:r>
        <w:rPr>
          <w:rFonts w:hint="eastAsia" w:ascii="仿宋" w:hAnsi="仿宋" w:eastAsia="仿宋"/>
          <w:color w:val="000000" w:themeColor="text1"/>
          <w:sz w:val="24"/>
        </w:rPr>
        <w:t xml:space="preserve">投标截止时间：</w:t>
      </w: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年</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年</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http://jszfcg.jsczt.cn/）“开标大厅”或进入徐州政府采购网（网址：http://czj.xz.gov.cn/Home/HomeIndex）-业务工作-用户登录，点击“苏</w:t>
      </w:r>
      <w:r>
        <w:rPr>
          <w:rFonts w:hint="eastAsia" w:ascii="仿宋" w:hAnsi="仿宋" w:eastAsia="仿宋"/>
          <w:sz w:val="24"/>
        </w:rPr>
        <w:t xml:space="preserve">采云</w:t>
      </w:r>
      <w:r>
        <w:rPr>
          <w:rFonts w:hint="eastAsia" w:ascii="仿宋" w:hAnsi="仿宋" w:eastAsia="仿宋"/>
          <w:sz w:val="24"/>
        </w:rPr>
        <w:t xml:space="preserve">”进入系统“开标大厅”。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1.名称：</w:t>
      </w:r>
      <w:r>
        <w:rPr>
          <w:rFonts w:hint="eastAsia" w:ascii="仿宋" w:hAnsi="仿宋" w:eastAsia="仿宋"/>
          <w:sz w:val="24"/>
        </w:rPr>
        <w:t xml:space="preserve">江苏安全技术职业学院</w:t>
      </w:r>
      <w:r/>
    </w:p>
    <w:p>
      <w:pPr>
        <w:ind w:firstLine="480"/>
        <w:rPr>
          <w:rFonts w:ascii="仿宋" w:hAnsi="仿宋" w:eastAsia="仿宋"/>
          <w:sz w:val="24"/>
        </w:rPr>
      </w:pPr>
      <w:r>
        <w:rPr>
          <w:rFonts w:hint="eastAsia" w:ascii="仿宋" w:hAnsi="仿宋" w:eastAsia="仿宋"/>
          <w:sz w:val="24"/>
        </w:rPr>
        <w:t xml:space="preserve">2.地址：</w:t>
      </w:r>
      <w:bookmarkStart w:id="4" w:name="OLE_LINK54"/>
      <w:r/>
      <w:bookmarkStart w:id="5" w:name="OLE_LINK53"/>
      <w:r/>
      <w:bookmarkStart w:id="6" w:name="OLE_LINK49"/>
      <w:r>
        <w:rPr>
          <w:rFonts w:hint="eastAsia" w:ascii="仿宋" w:hAnsi="仿宋" w:eastAsia="仿宋"/>
          <w:sz w:val="24"/>
        </w:rPr>
        <w:t xml:space="preserve">江苏省徐州市贾汪区育才路1号</w:t>
      </w:r>
      <w:bookmarkEnd w:id="4"/>
      <w:r/>
      <w:bookmarkEnd w:id="5"/>
      <w:r/>
      <w:bookmarkEnd w:id="6"/>
      <w:r/>
      <w:r/>
    </w:p>
    <w:p>
      <w:pPr>
        <w:ind w:firstLine="480"/>
        <w:rPr>
          <w:rFonts w:ascii="仿宋" w:hAnsi="仿宋" w:eastAsia="仿宋"/>
          <w:sz w:val="24"/>
        </w:rPr>
      </w:pPr>
      <w:r>
        <w:rPr>
          <w:rFonts w:hint="eastAsia" w:ascii="仿宋" w:hAnsi="仿宋" w:eastAsia="仿宋"/>
          <w:sz w:val="24"/>
        </w:rPr>
        <w:t xml:space="preserve">3.联系方法：</w:t>
      </w:r>
      <w:bookmarkStart w:id="7" w:name="OLE_LINK34"/>
      <w:r/>
      <w:bookmarkStart w:id="8" w:name="OLE_LINK35"/>
      <w:r/>
      <w:bookmarkStart w:id="9" w:name="OLE_LINK65"/>
      <w:r>
        <w:rPr>
          <w:rFonts w:ascii="仿宋" w:hAnsi="仿宋" w:eastAsia="仿宋"/>
          <w:sz w:val="24"/>
        </w:rPr>
        <w:t xml:space="preserve">19052534985</w:t>
      </w:r>
      <w:bookmarkEnd w:id="7"/>
      <w:r/>
      <w:bookmarkEnd w:id="8"/>
      <w:r/>
      <w:bookmarkEnd w:id="9"/>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朱敏</w:t>
      </w:r>
      <w:r>
        <w:rPr>
          <w:rFonts w:hint="eastAsia" w:ascii="仿宋" w:hAnsi="仿宋" w:eastAsia="仿宋"/>
          <w:sz w:val="24"/>
        </w:rPr>
        <w:t xml:space="preserve">         电话：</w:t>
      </w:r>
      <w:r>
        <w:rPr>
          <w:rFonts w:ascii="仿宋" w:hAnsi="仿宋" w:eastAsia="仿宋"/>
          <w:sz w:val="24"/>
        </w:rPr>
        <w:t xml:space="preserve">1</w:t>
      </w:r>
      <w:r>
        <w:rPr>
          <w:rFonts w:ascii="仿宋" w:hAnsi="仿宋" w:eastAsia="仿宋"/>
          <w:sz w:val="24"/>
        </w:rPr>
        <w:t xml:space="preserve">9052534985</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  可</w:t>
      </w:r>
      <w:r>
        <w:rPr>
          <w:rFonts w:hint="eastAsia" w:ascii="仿宋" w:hAnsi="仿宋" w:eastAsia="仿宋"/>
          <w:sz w:val="24"/>
        </w:rPr>
        <w:t xml:space="preserve">         电话：</w:t>
      </w:r>
      <w:r>
        <w:rPr>
          <w:rFonts w:hint="eastAsia" w:ascii="仿宋" w:hAnsi="仿宋" w:eastAsia="仿宋"/>
          <w:sz w:val="24"/>
        </w:rPr>
        <w:t xml:space="preserve">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right"/>
        <w:spacing w:line="300" w:lineRule="auto"/>
        <w:rPr>
          <w:rFonts w:ascii="仿宋" w:hAnsi="仿宋" w:eastAsia="仿宋"/>
          <w:color w:val="ff0000"/>
        </w:rPr>
      </w:pPr>
      <w:r>
        <w:rPr>
          <w:rFonts w:ascii="仿宋" w:hAnsi="仿宋" w:eastAsia="仿宋"/>
          <w:color w:val="ff0000"/>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sz w:val="24"/>
        </w:rPr>
      </w:pPr>
      <w:r>
        <w:rPr>
          <w:rFonts w:hint="eastAsia" w:ascii="仿宋" w:hAnsi="仿宋" w:eastAsia="仿宋"/>
          <w:sz w:val="24"/>
        </w:rPr>
        <w:t xml:space="preserve">20.6 不接受超过采购项目预算金额的投标报价。具体见招标文件第三章《投标资料表》。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总价金额与按单价汇总金额不一致的，以总价金额为准，同时按照总价金额与单价汇总金额的比值，同比例修正单价。</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w:t>
      </w:r>
      <w:bookmarkStart w:id="10" w:name="OLE_LINK12"/>
      <w:r/>
      <w:bookmarkStart w:id="11" w:name="OLE_LINK16"/>
      <w:r>
        <w:rPr>
          <w:rFonts w:hint="eastAsia" w:ascii="仿宋" w:hAnsi="仿宋" w:eastAsia="仿宋"/>
          <w:sz w:val="24"/>
        </w:rPr>
        <w:t xml:space="preserve">响</w:t>
      </w:r>
      <w:bookmarkEnd w:id="10"/>
      <w:r/>
      <w:bookmarkEnd w:id="11"/>
      <w:r>
        <w:rPr>
          <w:rFonts w:hint="eastAsia" w:ascii="仿宋" w:hAnsi="仿宋" w:eastAsia="仿宋"/>
          <w:sz w:val="24"/>
        </w:rPr>
        <w:t xml:space="preserve">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2．投标（</w:t>
      </w:r>
      <w:r>
        <w:rPr>
          <w:rFonts w:hint="eastAsia" w:ascii="仿宋" w:hAnsi="仿宋" w:eastAsia="仿宋"/>
          <w:sz w:val="24"/>
        </w:rPr>
        <w:t xml:space="preserve">响</w:t>
      </w:r>
      <w:r>
        <w:rPr>
          <w:rFonts w:hint="eastAsia" w:ascii="仿宋" w:hAnsi="仿宋" w:eastAsia="仿宋"/>
          <w:sz w:val="24"/>
        </w:rPr>
        <w:t xml:space="preserve">应）报价低于采购项目最高限价45％的，即投标（响应）报价＜采购项目最高限价×45%；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3．评审委员会认定的供应商报价过低、有可能影响产品质量或者不能诚信履约的其他情形。</w:t>
      </w:r>
      <w:r/>
    </w:p>
    <w:p>
      <w:pPr>
        <w:ind w:firstLine="480"/>
        <w:rPr>
          <w:rFonts w:ascii="仿宋" w:hAnsi="仿宋" w:eastAsia="仿宋" w:cs="宋体"/>
          <w:sz w:val="24"/>
        </w:rPr>
      </w:pPr>
      <w:r>
        <w:rPr>
          <w:rFonts w:hint="eastAsia" w:ascii="仿宋" w:hAnsi="仿宋" w:eastAsia="仿宋"/>
          <w:sz w:val="24"/>
        </w:rPr>
        <w:t xml:space="preserve">（二）启动异常低价投标（响应）审查后，评审委员会应当要求相关供应商在评标现场合理的时间内，提供</w:t>
      </w:r>
      <w:r>
        <w:rPr>
          <w:rFonts w:hint="eastAsia" w:ascii="仿宋" w:hAnsi="仿宋" w:eastAsia="仿宋"/>
          <w:b/>
          <w:sz w:val="24"/>
        </w:rPr>
        <w:t xml:space="preserve">项目具体成本测算等与报价合理性相关的书面说</w:t>
      </w:r>
      <w:r>
        <w:rPr>
          <w:rFonts w:hint="eastAsia" w:ascii="仿宋" w:hAnsi="仿宋" w:eastAsia="仿宋"/>
          <w:b/>
          <w:sz w:val="24"/>
        </w:rPr>
        <w:t xml:space="preserve">明及相关证明材料</w:t>
      </w:r>
      <w:r>
        <w:rPr>
          <w:rFonts w:hint="eastAsia" w:ascii="仿宋" w:hAnsi="仿宋" w:eastAsia="仿宋"/>
          <w:sz w:val="24"/>
        </w:rPr>
        <w:t xml:space="preserve">，对投标（响应）价格</w:t>
      </w:r>
      <w:r>
        <w:rPr>
          <w:rFonts w:hint="eastAsia" w:ascii="仿宋" w:hAnsi="仿宋" w:eastAsia="仿宋"/>
          <w:sz w:val="24"/>
        </w:rPr>
        <w:t xml:space="preserve">作出</w:t>
      </w:r>
      <w:r>
        <w:rPr>
          <w:rFonts w:hint="eastAsia" w:ascii="仿宋" w:hAnsi="仿宋" w:eastAsia="仿宋"/>
          <w:sz w:val="24"/>
        </w:rPr>
        <w:t xml:space="preserve">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r>
        <w:rPr>
          <w:rFonts w:hint="eastAsia" w:ascii="仿宋" w:hAnsi="仿宋" w:eastAsia="仿宋"/>
          <w:sz w:val="24"/>
        </w:rPr>
        <w:t xml:space="preserve">审查相关情况应当在评审报告中进行记录。</w:t>
      </w:r>
      <w:r/>
    </w:p>
    <w:p>
      <w:pPr>
        <w:ind w:firstLine="480"/>
        <w:rPr>
          <w:rFonts w:ascii="仿宋" w:hAnsi="仿宋" w:eastAsia="仿宋" w:cs="宋体"/>
          <w:sz w:val="24"/>
        </w:rPr>
      </w:pPr>
      <w:r>
        <w:rPr>
          <w:rFonts w:ascii="仿宋" w:hAnsi="仿宋" w:eastAsia="仿宋" w:cs="宋体"/>
          <w:sz w:val="24"/>
        </w:rPr>
      </w:r>
      <w:r/>
    </w:p>
    <w:p>
      <w:pPr>
        <w:ind w:firstLine="482"/>
        <w:jc w:val="left"/>
        <w:widowControl/>
        <w:rPr>
          <w:rFonts w:ascii="仿宋" w:hAnsi="仿宋" w:eastAsia="仿宋" w:cs="宋体"/>
          <w:b/>
          <w:sz w:val="24"/>
        </w:rPr>
      </w:pPr>
      <w:r>
        <w:rPr>
          <w:rFonts w:hint="eastAsia" w:ascii="仿宋" w:hAnsi="仿宋" w:eastAsia="仿宋"/>
          <w:b/>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cs="宋体"/>
          <w:sz w:val="24"/>
        </w:rPr>
      </w:pPr>
      <w:r>
        <w:rPr>
          <w:rFonts w:hint="eastAsia" w:ascii="仿宋" w:hAnsi="仿宋" w:eastAsia="仿宋" w:cs="宋体"/>
          <w:sz w:val="24"/>
        </w:rPr>
        <w:t xml:space="preserve">   （六）法律、法规和招标文件规定的其他无效情形。</w:t>
      </w:r>
      <w:r/>
    </w:p>
    <w:p>
      <w:pPr>
        <w:pStyle w:val="878"/>
      </w:p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w:t>
      </w:r>
      <w:r>
        <w:rPr>
          <w:rFonts w:hint="eastAsia" w:ascii="仿宋" w:hAnsi="仿宋" w:eastAsia="仿宋" w:cs="宋体"/>
          <w:sz w:val="24"/>
        </w:rPr>
        <w:t xml:space="preserve">采购人应当自中标通知书发出之日起30日内</w:t>
      </w:r>
      <w:r>
        <w:rPr>
          <w:rFonts w:hint="eastAsia" w:ascii="仿宋" w:hAnsi="仿宋" w:eastAsia="仿宋" w:cs="宋体"/>
          <w:sz w:val="24"/>
        </w:rPr>
        <w:t xml:space="preserve">，</w:t>
      </w:r>
      <w:r>
        <w:rPr>
          <w:rFonts w:hint="eastAsia" w:ascii="仿宋" w:hAnsi="仿宋" w:eastAsia="仿宋" w:cs="宋体"/>
          <w:sz w:val="24"/>
        </w:rPr>
        <w:t xml:space="preserve">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8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江苏安全技术职业学院</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w:t>
            </w:r>
            <w:r>
              <w:rPr>
                <w:rFonts w:hint="eastAsia" w:ascii="仿宋" w:hAnsi="仿宋" w:eastAsia="仿宋"/>
                <w:color w:val="000000"/>
                <w:sz w:val="24"/>
              </w:rPr>
              <w:t xml:space="preserve">135</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w:t>
            </w:r>
            <w:r>
              <w:rPr>
                <w:rFonts w:hint="eastAsia" w:ascii="仿宋" w:hAnsi="仿宋" w:eastAsia="仿宋" w:cs="宋体"/>
                <w:sz w:val="24"/>
              </w:rPr>
              <w:t xml:space="preserve">”</w:t>
            </w:r>
            <w:r>
              <w:rPr>
                <w:rFonts w:hint="eastAsia" w:ascii="仿宋" w:hAnsi="仿宋" w:eastAsia="仿宋" w:cs="宋体"/>
                <w:sz w:val="24"/>
              </w:rPr>
              <w:t xml:space="preserve">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w:t>
            </w:r>
            <w:r>
              <w:rPr>
                <w:rFonts w:hint="eastAsia" w:ascii="仿宋" w:hAnsi="仿宋" w:eastAsia="仿宋"/>
                <w:bCs/>
                <w:sz w:val="24"/>
              </w:rPr>
              <w:t xml:space="preserve">采云</w:t>
            </w:r>
            <w:r>
              <w:rPr>
                <w:rFonts w:hint="eastAsia" w:ascii="仿宋" w:hAnsi="仿宋" w:eastAsia="仿宋"/>
                <w:bCs/>
                <w:sz w:val="24"/>
              </w:rPr>
              <w:t xml:space="preserve">”系统下载的采购文件（后缀名为“.kedt”）后，离线编制投标文件。采购文件（后缀名为“.kedt”）、供应商操作手册及政府采购客户端工具可通过“苏</w:t>
            </w:r>
            <w:r>
              <w:rPr>
                <w:rFonts w:hint="eastAsia" w:ascii="仿宋" w:hAnsi="仿宋" w:eastAsia="仿宋"/>
                <w:bCs/>
                <w:sz w:val="24"/>
              </w:rPr>
              <w:t xml:space="preserve">采云</w:t>
            </w:r>
            <w:r>
              <w:rPr>
                <w:rFonts w:hint="eastAsia" w:ascii="仿宋" w:hAnsi="仿宋" w:eastAsia="仿宋"/>
                <w:bCs/>
                <w:sz w:val="24"/>
              </w:rPr>
              <w:t xml:space="preserve">”系统（网址：</w:t>
            </w:r>
            <w:hyperlink r:id="rId16" w:tooltip="http://jszfcg.jsczt.cn/" w:history="1">
              <w:r>
                <w:rPr>
                  <w:rFonts w:hint="eastAsia" w:ascii="仿宋" w:hAnsi="仿宋" w:eastAsia="仿宋"/>
                  <w:bCs/>
                  <w:sz w:val="24"/>
                </w:rPr>
                <w:t xml:space="preserve">http://jszfcg.jsc</w:t>
              </w:r>
              <w:bookmarkStart w:id="12" w:name="_Hlt91509263"/>
              <w:bookmarkStart w:id="13" w:name="_Hlt91509264"/>
              <w:r>
                <w:rPr>
                  <w:rFonts w:hint="eastAsia" w:ascii="仿宋" w:hAnsi="仿宋" w:eastAsia="仿宋"/>
                  <w:bCs/>
                  <w:sz w:val="24"/>
                </w:rPr>
                <w:t xml:space="preserve">z</w:t>
              </w:r>
              <w:bookmarkEnd w:id="12"/>
              <w:bookmarkEnd w:id="13"/>
              <w:r>
                <w:rPr>
                  <w:rFonts w:hint="eastAsia" w:ascii="仿宋" w:hAnsi="仿宋" w:eastAsia="仿宋"/>
                  <w:bCs/>
                  <w:sz w:val="24"/>
                </w:rPr>
                <w:t xml:space="preserve">t.cn/</w:t>
              </w:r>
            </w:hyperlink>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w:t>
            </w:r>
            <w:r>
              <w:rPr>
                <w:rFonts w:hint="eastAsia" w:ascii="仿宋" w:hAnsi="仿宋" w:eastAsia="仿宋"/>
                <w:bCs/>
                <w:sz w:val="24"/>
              </w:rPr>
              <w:t xml:space="preserve">采云</w:t>
            </w:r>
            <w:r>
              <w:rPr>
                <w:rFonts w:hint="eastAsia" w:ascii="仿宋" w:hAnsi="仿宋" w:eastAsia="仿宋"/>
                <w:bCs/>
                <w:sz w:val="24"/>
              </w:rPr>
              <w:t xml:space="preserve">）供应商操作手册及政府采购客户端》，进行下载。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投标人合法有效的法人或者其他组织的营业执照等证明文件，自然人的身份证明。以上证明文件提供扫描件</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rPr>
                <w:rFonts w:hint="eastAsia" w:ascii="仿宋" w:hAnsi="仿宋" w:eastAsia="仿宋" w:cs="仿宋"/>
                <w:sz w:val="24"/>
              </w:rPr>
              <w:t xml:space="preserve">；</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right="26" w:firstLine="480"/>
              <w:jc w:val="left"/>
              <w:widowControl/>
              <w:rPr>
                <w:rFonts w:ascii="仿宋" w:hAnsi="仿宋" w:eastAsia="仿宋" w:cs="宋体"/>
                <w:sz w:val="24"/>
              </w:rPr>
            </w:pPr>
            <w:r>
              <w:rPr>
                <w:rFonts w:hint="eastAsia" w:ascii="仿宋" w:hAnsi="仿宋" w:eastAsia="仿宋" w:cs="宋体"/>
                <w:sz w:val="24"/>
              </w:rPr>
              <w:t xml:space="preserve">3.投标人依法缴纳税收和社会保障资金的记录：</w:t>
            </w:r>
            <w:r/>
          </w:p>
          <w:p>
            <w:pPr>
              <w:ind w:right="26" w:firstLine="240"/>
              <w:jc w:val="left"/>
              <w:widowControl/>
              <w:rPr>
                <w:rFonts w:ascii="仿宋" w:hAnsi="仿宋" w:eastAsia="仿宋" w:cs="宋体"/>
                <w:sz w:val="24"/>
              </w:rPr>
            </w:pPr>
            <w:r>
              <w:rPr>
                <w:rFonts w:hint="eastAsia" w:ascii="仿宋" w:hAnsi="仿宋" w:eastAsia="仿宋" w:cs="宋体"/>
                <w:sz w:val="24"/>
              </w:rPr>
              <w:t xml:space="preserve">（1）本项目开标时间前6个月内任何1月的依法缴纳税收的相关材料的扫描件；</w:t>
            </w:r>
            <w:r/>
          </w:p>
          <w:p>
            <w:pPr>
              <w:ind w:right="26" w:firstLine="240"/>
              <w:jc w:val="left"/>
              <w:widowControl/>
              <w:rPr>
                <w:rFonts w:ascii="仿宋" w:hAnsi="仿宋" w:eastAsia="仿宋" w:cs="宋体"/>
                <w:sz w:val="24"/>
              </w:rPr>
            </w:pPr>
            <w:r>
              <w:rPr>
                <w:rFonts w:hint="eastAsia" w:ascii="仿宋" w:hAnsi="仿宋" w:eastAsia="仿宋" w:cs="宋体"/>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14" w:name="_Toc515551102"/>
            <w:r>
              <w:rPr>
                <w:rFonts w:hint="eastAsia" w:ascii="仿宋" w:hAnsi="仿宋" w:eastAsia="仿宋" w:cs="仿宋"/>
                <w:sz w:val="24"/>
              </w:rPr>
              <w:t xml:space="preserve">具备履行合同所必需的设备和专业技术能力的书面声明</w:t>
            </w:r>
            <w:bookmarkEnd w:id="14"/>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p>
          <w:p>
            <w:pPr>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widowControl/>
              <w:rPr>
                <w:rFonts w:ascii="仿宋" w:hAnsi="仿宋" w:eastAsia="仿宋" w:cs="宋体"/>
                <w:sz w:val="24"/>
              </w:rPr>
            </w:pPr>
            <w:r>
              <w:rPr>
                <w:rFonts w:hint="eastAsia" w:ascii="仿宋" w:hAnsi="仿宋" w:eastAsia="仿宋" w:cs="宋体"/>
                <w:sz w:val="24"/>
              </w:rPr>
              <w:t xml:space="preserve">具体以《三部门联合发布关于促进残疾人就业政府采购政策的通知》（财库〔2017〕141号）规定为准。</w:t>
            </w:r>
            <w:r/>
          </w:p>
          <w:p>
            <w:pPr>
              <w:ind w:firstLine="482"/>
              <w:jc w:val="left"/>
              <w:widowControl/>
              <w:rPr>
                <w:rFonts w:ascii="仿宋" w:hAnsi="仿宋" w:eastAsia="仿宋" w:cs="宋体"/>
                <w:b/>
                <w:sz w:val="24"/>
              </w:rPr>
            </w:pPr>
            <w:r>
              <w:rPr>
                <w:rFonts w:hint="eastAsia" w:ascii="仿宋" w:hAnsi="仿宋" w:eastAsia="仿宋" w:cs="宋体"/>
                <w:b/>
                <w:sz w:val="24"/>
              </w:rPr>
              <w:t xml:space="preserve">三、符合条件（必须提供，否则投标无效）</w:t>
            </w:r>
            <w:r/>
          </w:p>
          <w:p>
            <w:pPr>
              <w:ind w:firstLine="480"/>
              <w:jc w:val="left"/>
              <w:widowControl/>
              <w:rPr>
                <w:rFonts w:ascii="仿宋" w:hAnsi="仿宋" w:eastAsia="仿宋" w:cs="宋体"/>
                <w:sz w:val="24"/>
              </w:rPr>
            </w:pPr>
            <w:r>
              <w:rPr>
                <w:rFonts w:hint="eastAsia" w:ascii="仿宋" w:hAnsi="仿宋" w:eastAsia="仿宋" w:cs="宋体"/>
                <w:sz w:val="24"/>
              </w:rPr>
              <w:t xml:space="preserve">1.《分项价格表》（加盖电子签章，格式见招标文件第七章《投标文件相关格式》。）；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2.《投标函》（加盖电子签章，格式见招标文件第七章《投标文件相关格式》。）；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3.《采购需求符合性条件响应表》（加盖电子签章，格式见招标文件第七章《投标文件相关格式》。）；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4.《偏离表》（加盖电子签章，格式见招标文件第七章《投标文件相关格式》。）</w:t>
            </w:r>
            <w:r>
              <w:rPr>
                <w:rFonts w:hint="eastAsia" w:ascii="仿宋" w:hAnsi="仿宋" w:eastAsia="仿宋" w:cs="宋体"/>
                <w:sz w:val="24"/>
              </w:rPr>
              <w:t xml:space="preserve">。</w:t>
            </w:r>
            <w:r/>
          </w:p>
          <w:p>
            <w:pPr>
              <w:ind w:firstLine="482"/>
              <w:rPr>
                <w:rFonts w:ascii="仿宋" w:hAnsi="仿宋" w:eastAsia="仿宋" w:cs="仿宋"/>
                <w:b/>
                <w:sz w:val="24"/>
              </w:rPr>
            </w:pPr>
            <w:r/>
            <w:bookmarkStart w:id="15" w:name="OLE_LINK397"/>
            <w:r/>
            <w:bookmarkStart w:id="16" w:name="OLE_LINK398"/>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物业管理服务</w:t>
            </w:r>
            <w:r>
              <w:rPr>
                <w:rFonts w:hint="eastAsia" w:ascii="仿宋" w:hAnsi="仿宋" w:eastAsia="仿宋" w:cs="仿宋"/>
                <w:sz w:val="24"/>
              </w:rPr>
              <w:t xml:space="preserve">方案（要求见招标文件第六章《采购需求》）。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物业管理服务人员方案</w:t>
            </w:r>
            <w:r>
              <w:rPr>
                <w:rFonts w:hint="eastAsia" w:ascii="仿宋" w:hAnsi="仿宋" w:eastAsia="仿宋" w:cs="仿宋"/>
                <w:sz w:val="24"/>
              </w:rPr>
              <w:t xml:space="preserve">（要求见招标文件第六章《采购需求》）；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2.投标人业绩（要求见招标文件第四章《评标标准》）。</w:t>
            </w:r>
            <w:bookmarkEnd w:id="15"/>
            <w:r/>
            <w:bookmarkEnd w:id="16"/>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无</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89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olor w:val="000000" w:themeColor="text1"/>
                <w:sz w:val="24"/>
              </w:rPr>
              <w:t xml:space="preserve">不接受超过</w:t>
            </w:r>
            <w:r>
              <w:rPr>
                <w:rFonts w:hint="eastAsia" w:ascii="仿宋" w:hAnsi="仿宋" w:eastAsia="仿宋"/>
                <w:color w:val="000000" w:themeColor="text1"/>
                <w:sz w:val="24"/>
              </w:rPr>
              <w:t xml:space="preserve">135</w:t>
            </w:r>
            <w:r>
              <w:rPr>
                <w:rFonts w:hint="eastAsia" w:ascii="仿宋" w:hAnsi="仿宋" w:eastAsia="仿宋"/>
                <w:color w:val="000000" w:themeColor="text1"/>
                <w:sz w:val="24"/>
              </w:rPr>
              <w:t xml:space="preserve">万元人民币（采购项目预算金额）的投标报价</w:t>
            </w:r>
            <w:r>
              <w:rPr>
                <w:rFonts w:hint="eastAsia" w:ascii="仿宋" w:hAnsi="仿宋" w:eastAsia="仿宋"/>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20</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2025年</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20</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w:t>
            </w:r>
            <w:r>
              <w:rPr>
                <w:rFonts w:hint="eastAsia" w:ascii="仿宋" w:hAnsi="仿宋" w:eastAsia="仿宋"/>
                <w:color w:val="000000" w:themeColor="text1"/>
                <w:sz w:val="24"/>
              </w:rPr>
              <w:t xml:space="preserve">2025年</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20</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http://jszfcg.jsczt.cn/）“开标大厅”或进入徐州政府采购网（网址：http://czj.xz.gov.cn/Home/HomeIndex）--业务工作--用户登录，点击“苏</w:t>
            </w:r>
            <w:r>
              <w:rPr>
                <w:rFonts w:hint="eastAsia" w:ascii="仿宋" w:hAnsi="仿宋" w:eastAsia="仿宋" w:cs="宋体"/>
                <w:sz w:val="24"/>
              </w:rPr>
              <w:t xml:space="preserve">采云</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w:t>
            </w:r>
            <w:r>
              <w:rPr>
                <w:rFonts w:ascii="仿宋" w:hAnsi="仿宋" w:eastAsia="仿宋" w:cs="宋体"/>
                <w:sz w:val="24"/>
              </w:rPr>
              <w:t xml:space="preserve">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w:t>
            </w:r>
            <w:r>
              <w:rPr>
                <w:rFonts w:hint="eastAsia" w:ascii="仿宋" w:hAnsi="仿宋" w:eastAsia="仿宋" w:cs="宋体"/>
                <w:b/>
                <w:sz w:val="24"/>
              </w:rPr>
              <w:t xml:space="preserve">采云</w:t>
            </w:r>
            <w:r>
              <w:rPr>
                <w:rFonts w:hint="eastAsia" w:ascii="仿宋" w:hAnsi="仿宋" w:eastAsia="仿宋" w:cs="宋体"/>
                <w:b/>
                <w:sz w:val="24"/>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sz w:val="24"/>
              </w:rPr>
              <w:t xml:space="preserve">启动异常低价投标（响应）审查后，评审委员会应当要求相关供应商在评标现场合理的时间内，通过“苏</w:t>
            </w:r>
            <w:r>
              <w:rPr>
                <w:rFonts w:hint="eastAsia" w:ascii="仿宋" w:hAnsi="仿宋" w:eastAsia="仿宋"/>
                <w:sz w:val="24"/>
              </w:rPr>
              <w:t xml:space="preserve">采云</w:t>
            </w:r>
            <w:r>
              <w:rPr>
                <w:rFonts w:hint="eastAsia" w:ascii="仿宋" w:hAnsi="仿宋" w:eastAsia="仿宋"/>
                <w:sz w:val="24"/>
              </w:rPr>
              <w:t xml:space="preserve">”系统（使用“CA数字证书”,加盖电子签章）提供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w:t>
            </w:r>
            <w:r>
              <w:rPr>
                <w:rFonts w:hint="eastAsia" w:ascii="仿宋" w:hAnsi="仿宋" w:eastAsia="仿宋"/>
                <w:sz w:val="24"/>
              </w:rPr>
              <w:t xml:space="preserve">作出</w:t>
            </w:r>
            <w:r>
              <w:rPr>
                <w:rFonts w:hint="eastAsia" w:ascii="仿宋" w:hAnsi="仿宋" w:eastAsia="仿宋"/>
                <w:sz w:val="24"/>
              </w:rPr>
              <w:t xml:space="preserve">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r/>
          </w:p>
          <w:p>
            <w:pPr>
              <w:ind w:firstLine="482"/>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w:t>
            </w:r>
            <w:r>
              <w:rPr>
                <w:rFonts w:hint="eastAsia" w:ascii="仿宋" w:hAnsi="仿宋" w:eastAsia="仿宋" w:cs="宋体"/>
                <w:b/>
                <w:sz w:val="24"/>
              </w:rPr>
              <w:t xml:space="preserve">采云</w:t>
            </w:r>
            <w:r>
              <w:rPr>
                <w:rFonts w:hint="eastAsia" w:ascii="仿宋" w:hAnsi="仿宋" w:eastAsia="仿宋" w:cs="宋体"/>
                <w:b/>
                <w:sz w:val="24"/>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1.投标人投标报价低的，被确定为中标人。</w:t>
            </w:r>
            <w:r/>
          </w:p>
          <w:p>
            <w:pPr>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cs="宋体"/>
                <w:color w:val="ff0000"/>
                <w:sz w:val="24"/>
              </w:rPr>
              <w:t xml:space="preserve"> </w:t>
            </w:r>
            <w:r>
              <w:rPr>
                <w:rFonts w:hint="eastAsia" w:ascii="仿宋" w:hAnsi="仿宋" w:eastAsia="仿宋" w:cs="宋体"/>
                <w:sz w:val="24"/>
              </w:rPr>
              <w:t xml:space="preserve">2.投标人投标报价相同的，投标人《</w:t>
            </w:r>
            <w:r>
              <w:rPr>
                <w:rFonts w:hint="eastAsia" w:ascii="仿宋" w:hAnsi="仿宋" w:eastAsia="仿宋"/>
                <w:sz w:val="24"/>
              </w:rPr>
              <w:t xml:space="preserve">物业管理服务</w:t>
            </w:r>
            <w:r>
              <w:rPr>
                <w:rFonts w:hint="eastAsia" w:ascii="仿宋" w:hAnsi="仿宋" w:eastAsia="仿宋"/>
                <w:sz w:val="24"/>
              </w:rPr>
              <w:t xml:space="preserve">方案</w:t>
            </w:r>
            <w:r>
              <w:rPr>
                <w:rFonts w:hint="eastAsia" w:ascii="仿宋" w:hAnsi="仿宋" w:eastAsia="仿宋" w:cs="宋体"/>
                <w:sz w:val="24"/>
              </w:rPr>
              <w:t xml:space="preserve">》得分高的，被确定为中标人。</w:t>
            </w:r>
            <w:r/>
          </w:p>
          <w:p>
            <w:pPr>
              <w:pStyle w:val="878"/>
            </w:pPr>
            <w:r>
              <w:rPr>
                <w:rFonts w:hint="eastAsia" w:ascii="仿宋" w:hAnsi="仿宋" w:eastAsia="仿宋" w:cs="宋体"/>
                <w:sz w:val="24"/>
              </w:rPr>
              <w:t xml:space="preserve">    3.投标人投标报价和《</w:t>
            </w:r>
            <w:r>
              <w:rPr>
                <w:rFonts w:hint="eastAsia" w:ascii="仿宋" w:hAnsi="仿宋" w:eastAsia="仿宋"/>
                <w:sz w:val="24"/>
              </w:rPr>
              <w:t xml:space="preserve">物业管理服务</w:t>
            </w:r>
            <w:r>
              <w:rPr>
                <w:rFonts w:hint="eastAsia" w:ascii="仿宋" w:hAnsi="仿宋" w:eastAsia="仿宋"/>
                <w:sz w:val="24"/>
              </w:rPr>
              <w:t xml:space="preserve">方案</w:t>
            </w:r>
            <w:r>
              <w:rPr>
                <w:rFonts w:hint="eastAsia" w:ascii="仿宋" w:hAnsi="仿宋" w:eastAsia="仿宋" w:cs="宋体"/>
                <w:sz w:val="24"/>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jc w:val="left"/>
              <w:rPr>
                <w:rFonts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进行公示和公布。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1.根据徐州市政府采购中心与</w:t>
            </w:r>
            <w:r>
              <w:rPr>
                <w:rFonts w:hint="eastAsia" w:ascii="仿宋" w:hAnsi="仿宋" w:eastAsia="仿宋" w:cs="宋体"/>
                <w:sz w:val="24"/>
              </w:rPr>
              <w:t xml:space="preserve">江苏安全技术职业学院</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rPr>
              <w:t xml:space="preserve">江苏安全技术职业学院</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江苏安全技术职业学院</w:t>
            </w:r>
            <w:r>
              <w:rPr>
                <w:rFonts w:hint="eastAsia" w:ascii="仿宋" w:hAnsi="仿宋" w:eastAsia="仿宋" w:cs="宋体"/>
                <w:sz w:val="24"/>
              </w:rPr>
              <w:t xml:space="preserve">提出质疑。询问和质疑由</w:t>
            </w:r>
            <w:r>
              <w:rPr>
                <w:rFonts w:hint="eastAsia" w:ascii="仿宋" w:hAnsi="仿宋" w:eastAsia="仿宋" w:cs="宋体"/>
                <w:sz w:val="24"/>
              </w:rPr>
              <w:t xml:space="preserve">江苏安全技术职业学院</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江苏安全技术职业学院</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17" w:name="OLE_LINK66"/>
            <w:r>
              <w:rPr>
                <w:rFonts w:hint="eastAsia" w:ascii="仿宋" w:hAnsi="仿宋" w:eastAsia="仿宋" w:cs="宋体"/>
                <w:sz w:val="24"/>
              </w:rPr>
              <w:t xml:space="preserve">19052534985</w:t>
            </w:r>
            <w:bookmarkEnd w:id="17"/>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18" w:name="OLE_LINK62"/>
            <w:r>
              <w:rPr>
                <w:rFonts w:hint="eastAsia" w:ascii="仿宋" w:hAnsi="仿宋" w:eastAsia="仿宋" w:cs="宋体"/>
                <w:sz w:val="24"/>
              </w:rPr>
              <w:t xml:space="preserve">江苏省徐州市贾汪区育才路1号</w:t>
            </w:r>
            <w:bookmarkEnd w:id="18"/>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103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3"/>
        <w:gridCol w:w="851"/>
        <w:gridCol w:w="855"/>
        <w:gridCol w:w="7170"/>
        <w:gridCol w:w="680"/>
      </w:tblGrid>
      <w:tr>
        <w:trPr>
          <w:jc w:val="center"/>
          <w:trHeight w:val="897"/>
        </w:trPr>
        <w:tc>
          <w:tcPr>
            <w:gridSpan w:val="2"/>
            <w:tcBorders>
              <w:top w:val="single" w:color="auto" w:sz="4" w:space="0"/>
              <w:left w:val="single" w:color="auto" w:sz="4" w:space="0"/>
            </w:tcBorders>
            <w:tcW w:w="1644" w:type="dxa"/>
            <w:vAlign w:val="center"/>
            <w:textDirection w:val="lrTb"/>
            <w:noWrap w:val="false"/>
          </w:tcPr>
          <w:p>
            <w:pPr>
              <w:jc w:val="center"/>
              <w:rPr>
                <w:rFonts w:ascii="仿宋" w:hAnsi="仿宋" w:eastAsia="仿宋"/>
                <w:sz w:val="24"/>
              </w:rPr>
            </w:pPr>
            <w:r/>
            <w:bookmarkStart w:id="19" w:name="OLE_LINK119"/>
            <w:r>
              <w:rPr>
                <w:rFonts w:hint="eastAsia" w:ascii="仿宋" w:hAnsi="仿宋" w:eastAsia="仿宋"/>
                <w:sz w:val="24"/>
              </w:rPr>
              <w:t xml:space="preserve">评审因素</w:t>
            </w:r>
            <w:r/>
          </w:p>
        </w:tc>
        <w:tc>
          <w:tcPr>
            <w:gridSpan w:val="2"/>
            <w:tcBorders>
              <w:top w:val="single" w:color="auto" w:sz="4" w:space="0"/>
              <w:right w:val="single" w:color="000000" w:sz="4" w:space="0"/>
            </w:tcBorders>
            <w:tcW w:w="80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left w:val="single" w:color="auto" w:sz="4" w:space="0"/>
            </w:tcBorders>
            <w:tcW w:w="7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价格部分（10分）</w:t>
            </w:r>
            <w:r/>
          </w:p>
        </w:tc>
        <w:tc>
          <w:tcP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left w:val="single" w:color="000000"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975"/>
        </w:trPr>
        <w:tc>
          <w:tcPr>
            <w:tcBorders>
              <w:left w:val="single" w:color="auto" w:sz="4" w:space="0"/>
            </w:tcBorders>
            <w:tcW w:w="793"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w:t>
            </w:r>
            <w:r>
              <w:rPr>
                <w:rFonts w:hint="eastAsia" w:ascii="仿宋" w:hAnsi="仿宋" w:eastAsia="仿宋"/>
                <w:sz w:val="24"/>
              </w:rPr>
              <w:t xml:space="preserve">67</w:t>
            </w:r>
            <w:r>
              <w:rPr>
                <w:rFonts w:hint="eastAsia" w:ascii="仿宋" w:hAnsi="仿宋" w:eastAsia="仿宋"/>
                <w:sz w:val="24"/>
              </w:rPr>
              <w:t xml:space="preserve">分）</w:t>
            </w:r>
            <w:r/>
          </w:p>
          <w:p>
            <w:pPr>
              <w:jc w:val="center"/>
              <w:rPr>
                <w:rFonts w:ascii="仿宋" w:hAnsi="仿宋" w:eastAsia="仿宋"/>
                <w:sz w:val="24"/>
              </w:rPr>
            </w:pPr>
            <w:r>
              <w:rPr>
                <w:rFonts w:ascii="仿宋" w:hAnsi="仿宋" w:eastAsia="仿宋"/>
                <w:sz w:val="24"/>
              </w:rPr>
            </w:r>
            <w:r/>
          </w:p>
        </w:tc>
        <w:tc>
          <w:tcPr>
            <w:tcW w:w="851"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物业管理服务方案（</w:t>
            </w:r>
            <w:r>
              <w:rPr>
                <w:rFonts w:hint="eastAsia" w:ascii="仿宋" w:hAnsi="仿宋" w:eastAsia="仿宋"/>
                <w:sz w:val="24"/>
              </w:rPr>
              <w:t xml:space="preserve">67</w:t>
            </w:r>
            <w:r>
              <w:rPr>
                <w:rFonts w:hint="eastAsia" w:ascii="仿宋" w:hAnsi="仿宋" w:eastAsia="仿宋"/>
                <w:sz w:val="24"/>
              </w:rPr>
              <w:t xml:space="preserve">分）</w:t>
            </w:r>
            <w:r/>
          </w:p>
        </w:tc>
        <w:tc>
          <w:tcPr>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基本服务方案（</w:t>
            </w:r>
            <w:r>
              <w:rPr>
                <w:rFonts w:hint="eastAsia" w:ascii="仿宋" w:hAnsi="仿宋" w:eastAsia="仿宋"/>
                <w:sz w:val="24"/>
              </w:rPr>
              <w:t xml:space="preserve">16</w:t>
            </w:r>
            <w:r>
              <w:rPr>
                <w:rFonts w:hint="eastAsia" w:ascii="仿宋" w:hAnsi="仿宋" w:eastAsia="仿宋"/>
                <w:sz w:val="24"/>
              </w:rPr>
              <w:t xml:space="preserve">分）</w:t>
            </w:r>
            <w:r/>
          </w:p>
        </w:tc>
        <w:tc>
          <w:tcPr>
            <w:tcBorders>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w:t>
            </w:r>
            <w:r>
              <w:rPr>
                <w:rFonts w:hint="eastAsia" w:ascii="仿宋" w:hAnsi="仿宋" w:eastAsia="仿宋"/>
                <w:sz w:val="24"/>
              </w:rPr>
              <w:t xml:space="preserve">中“</w:t>
            </w:r>
            <w:bookmarkStart w:id="20" w:name="OLE_LINK198"/>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bookmarkEnd w:id="20"/>
            <w:r>
              <w:rPr>
                <w:rFonts w:hint="eastAsia" w:ascii="仿宋" w:hAnsi="仿宋" w:eastAsia="仿宋"/>
                <w:sz w:val="24"/>
              </w:rPr>
              <w:t xml:space="preserve">”中“1.</w:t>
            </w:r>
            <w:r>
              <w:rPr>
                <w:rFonts w:ascii="仿宋" w:hAnsi="仿宋" w:eastAsia="仿宋"/>
                <w:sz w:val="24"/>
              </w:rPr>
              <w:t xml:space="preserve">基本服务</w:t>
            </w:r>
            <w:r>
              <w:rPr>
                <w:rFonts w:hint="eastAsia" w:ascii="仿宋" w:hAnsi="仿宋" w:eastAsia="仿宋"/>
                <w:sz w:val="24"/>
              </w:rPr>
              <w:t xml:space="preserve">”中“服务内容”（共</w:t>
            </w:r>
            <w:r>
              <w:rPr>
                <w:rFonts w:hint="eastAsia" w:ascii="仿宋" w:hAnsi="仿宋" w:eastAsia="仿宋"/>
                <w:sz w:val="24"/>
              </w:rPr>
              <w:t xml:space="preserve">8</w:t>
            </w:r>
            <w:r>
              <w:rPr>
                <w:rFonts w:hint="eastAsia" w:ascii="仿宋" w:hAnsi="仿宋" w:eastAsia="仿宋"/>
                <w:sz w:val="24"/>
              </w:rPr>
              <w:t xml:space="preserve">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16</w:t>
            </w:r>
            <w:r>
              <w:rPr>
                <w:rFonts w:hint="eastAsia" w:ascii="仿宋" w:hAnsi="仿宋" w:eastAsia="仿宋"/>
                <w:sz w:val="24"/>
              </w:rPr>
              <w:t xml:space="preserve">分，</w:t>
            </w:r>
            <w:bookmarkStart w:id="21" w:name="OLE_LINK201"/>
            <w:r/>
            <w:bookmarkStart w:id="22" w:name="OLE_LINK202"/>
            <w:r/>
            <w:bookmarkStart w:id="23" w:name="OLE_LINK315"/>
            <w:r>
              <w:rPr>
                <w:rFonts w:hint="eastAsia" w:ascii="仿宋" w:hAnsi="仿宋" w:eastAsia="仿宋"/>
                <w:sz w:val="24"/>
              </w:rPr>
              <w:t xml:space="preserve">每缺少一项内容扣2分，扣完为止；</w:t>
            </w:r>
            <w:bookmarkStart w:id="24" w:name="OLE_LINK139"/>
            <w:r/>
            <w:bookmarkStart w:id="25" w:name="OLE_LINK140"/>
            <w:r/>
            <w:bookmarkStart w:id="26" w:name="OLE_LINK113"/>
            <w:r/>
            <w:bookmarkStart w:id="27" w:name="OLE_LINK114"/>
            <w:r>
              <w:rPr>
                <w:rFonts w:hint="eastAsia" w:ascii="仿宋" w:hAnsi="仿宋" w:eastAsia="仿宋"/>
                <w:sz w:val="24"/>
              </w:rPr>
              <w:t xml:space="preserve">单项内容每存在一处缺陷扣1分，单项内容分（2分）扣完为止。</w:t>
            </w:r>
            <w:bookmarkEnd w:id="21"/>
            <w:r/>
            <w:bookmarkEnd w:id="22"/>
            <w:r/>
            <w:bookmarkEnd w:id="24"/>
            <w:r/>
            <w:bookmarkEnd w:id="25"/>
            <w:r/>
            <w:bookmarkEnd w:id="23"/>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w:t>
            </w:r>
            <w:r>
              <w:rPr>
                <w:rFonts w:hint="eastAsia" w:ascii="仿宋" w:hAnsi="仿宋" w:eastAsia="仿宋" w:cs="Times New Roman"/>
                <w:sz w:val="24"/>
                <w:szCs w:val="24"/>
                <w:lang w:val="en-US" w:bidi="ar-SA"/>
              </w:rPr>
              <w:t xml:space="preserve">16</w:t>
            </w:r>
            <w:r>
              <w:rPr>
                <w:rFonts w:hint="eastAsia" w:ascii="仿宋" w:hAnsi="仿宋" w:eastAsia="仿宋" w:cs="Times New Roman"/>
                <w:sz w:val="24"/>
                <w:szCs w:val="24"/>
                <w:lang w:val="en-US" w:bidi="ar-SA"/>
              </w:rPr>
              <w:t xml:space="preserve">分，最低得0分。</w:t>
            </w:r>
            <w:bookmarkEnd w:id="26"/>
            <w:r/>
            <w:bookmarkEnd w:id="27"/>
            <w:r/>
            <w:r/>
          </w:p>
        </w:tc>
        <w:tc>
          <w:tcPr>
            <w:tcBorders>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855" w:type="dxa"/>
            <w:vAlign w:val="center"/>
            <w:textDirection w:val="lrTb"/>
            <w:noWrap w:val="false"/>
          </w:tcPr>
          <w:p>
            <w:pPr>
              <w:jc w:val="center"/>
              <w:rPr>
                <w:rFonts w:ascii="仿宋" w:hAnsi="仿宋" w:eastAsia="仿宋"/>
                <w:sz w:val="24"/>
              </w:rPr>
            </w:pPr>
            <w:r>
              <w:rPr>
                <w:rFonts w:hint="eastAsia" w:ascii="仿宋" w:hAnsi="仿宋" w:eastAsia="仿宋" w:cs="宋体"/>
                <w:spacing w:val="-3"/>
                <w:sz w:val="24"/>
                <w:lang w:val="zh-CN" w:bidi="zh-CN"/>
              </w:rPr>
              <w:t xml:space="preserve">保洁服务</w:t>
            </w:r>
            <w:r>
              <w:rPr>
                <w:rFonts w:hint="eastAsia" w:ascii="仿宋" w:hAnsi="仿宋" w:eastAsia="仿宋"/>
                <w:sz w:val="24"/>
              </w:rPr>
              <w:t xml:space="preserve">方案</w:t>
            </w:r>
            <w:r>
              <w:rPr>
                <w:rFonts w:hint="eastAsia" w:ascii="仿宋" w:hAnsi="仿宋" w:eastAsia="仿宋"/>
                <w:sz w:val="24"/>
              </w:rPr>
              <w:t xml:space="preserve">（</w:t>
            </w:r>
            <w:r>
              <w:rPr>
                <w:rFonts w:hint="eastAsia" w:ascii="仿宋" w:hAnsi="仿宋" w:eastAsia="仿宋"/>
                <w:sz w:val="24"/>
              </w:rPr>
              <w:t xml:space="preserve">35</w:t>
            </w:r>
            <w:r>
              <w:rPr>
                <w:rFonts w:hint="eastAsia" w:ascii="仿宋" w:hAnsi="仿宋" w:eastAsia="仿宋"/>
                <w:sz w:val="24"/>
              </w:rPr>
              <w:t xml:space="preserve">分）</w:t>
            </w:r>
            <w:r/>
          </w:p>
        </w:tc>
        <w:tc>
          <w:tcPr>
            <w:tcBorders>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”中“2.</w:t>
            </w:r>
            <w:r>
              <w:rPr>
                <w:rFonts w:hint="eastAsia" w:ascii="仿宋" w:hAnsi="仿宋" w:eastAsia="仿宋" w:cs="宋体"/>
                <w:spacing w:val="-3"/>
                <w:sz w:val="24"/>
                <w:lang w:val="zh-CN" w:bidi="zh-CN"/>
              </w:rPr>
              <w:t xml:space="preserve">保洁服务</w:t>
            </w:r>
            <w:r>
              <w:rPr>
                <w:rFonts w:hint="eastAsia" w:ascii="仿宋" w:hAnsi="仿宋" w:eastAsia="仿宋"/>
                <w:sz w:val="24"/>
              </w:rPr>
              <w:t xml:space="preserve">”中“服务内容”（共</w:t>
            </w:r>
            <w:r>
              <w:rPr>
                <w:rFonts w:hint="eastAsia" w:ascii="仿宋" w:hAnsi="仿宋" w:eastAsia="仿宋"/>
                <w:sz w:val="24"/>
              </w:rPr>
              <w:t xml:space="preserve">7</w:t>
            </w:r>
            <w:r>
              <w:rPr>
                <w:rFonts w:hint="eastAsia" w:ascii="仿宋" w:hAnsi="仿宋" w:eastAsia="仿宋"/>
                <w:sz w:val="24"/>
              </w:rPr>
              <w:t xml:space="preserve">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35</w:t>
            </w:r>
            <w:r>
              <w:rPr>
                <w:rFonts w:hint="eastAsia" w:ascii="仿宋" w:hAnsi="仿宋" w:eastAsia="仿宋"/>
                <w:sz w:val="24"/>
              </w:rPr>
              <w:t xml:space="preserve">分，</w:t>
            </w:r>
            <w:bookmarkStart w:id="28" w:name="OLE_LINK82"/>
            <w:r/>
            <w:bookmarkStart w:id="29" w:name="OLE_LINK83"/>
            <w:r/>
            <w:bookmarkStart w:id="30" w:name="OLE_LINK318"/>
            <w:r/>
            <w:bookmarkStart w:id="31" w:name="OLE_LINK319"/>
            <w:r/>
            <w:bookmarkStart w:id="32" w:name="OLE_LINK205"/>
            <w:r>
              <w:rPr>
                <w:rFonts w:hint="eastAsia" w:ascii="仿宋" w:hAnsi="仿宋" w:eastAsia="仿宋"/>
                <w:sz w:val="24"/>
              </w:rPr>
              <w:t xml:space="preserve">每缺少一项内容扣</w:t>
            </w:r>
            <w:r>
              <w:rPr>
                <w:rFonts w:hint="eastAsia" w:ascii="仿宋" w:hAnsi="仿宋" w:eastAsia="仿宋"/>
                <w:sz w:val="24"/>
              </w:rPr>
              <w:t xml:space="preserve">5</w:t>
            </w:r>
            <w:r>
              <w:rPr>
                <w:rFonts w:hint="eastAsia" w:ascii="仿宋" w:hAnsi="仿宋" w:eastAsia="仿宋"/>
                <w:sz w:val="24"/>
              </w:rPr>
              <w:t xml:space="preserve">分，扣完为止；</w:t>
            </w:r>
            <w:bookmarkEnd w:id="28"/>
            <w:r/>
            <w:bookmarkEnd w:id="29"/>
            <w:r/>
            <w:bookmarkEnd w:id="30"/>
            <w:r/>
            <w:bookmarkEnd w:id="31"/>
            <w:r/>
            <w:bookmarkEnd w:id="32"/>
            <w:r>
              <w:rPr>
                <w:rFonts w:hint="eastAsia" w:ascii="仿宋" w:hAnsi="仿宋" w:eastAsia="仿宋"/>
                <w:sz w:val="24"/>
              </w:rPr>
              <w:t xml:space="preserve">单项内容每存在一处缺陷扣1分，单项内容分（5分）扣完为止。</w:t>
            </w:r>
            <w:r/>
          </w:p>
          <w:p>
            <w:pPr>
              <w:pStyle w:val="924"/>
              <w:ind w:left="0" w:firstLine="0"/>
              <w:rPr>
                <w:rFonts w:ascii="仿宋" w:hAnsi="仿宋" w:eastAsia="仿宋" w:cs="Times New Roman"/>
                <w:sz w:val="24"/>
                <w:szCs w:val="24"/>
                <w:lang w:val="en-US" w:bidi="ar-SA"/>
              </w:rPr>
            </w:pPr>
            <w:r>
              <w:rPr>
                <w:rFonts w:hint="eastAsia" w:ascii="仿宋" w:hAnsi="仿宋" w:eastAsia="仿宋"/>
                <w:sz w:val="24"/>
              </w:rPr>
              <w:t xml:space="preserve">未提供的得0分，本项最高得35分，最低得0分。</w:t>
            </w:r>
            <w:r/>
          </w:p>
        </w:tc>
        <w:tc>
          <w:tcPr>
            <w:tcBorders>
              <w:left w:val="single" w:color="000000"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3111"/>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855" w:type="dxa"/>
            <w:vAlign w:val="center"/>
            <w:textDirection w:val="lrTb"/>
            <w:noWrap w:val="false"/>
          </w:tcPr>
          <w:p>
            <w:pPr>
              <w:jc w:val="center"/>
              <w:rPr>
                <w:rFonts w:ascii="仿宋" w:hAnsi="仿宋" w:eastAsia="仿宋"/>
                <w:sz w:val="24"/>
              </w:rPr>
            </w:pPr>
            <w:r>
              <w:rPr>
                <w:rFonts w:hint="eastAsia" w:ascii="仿宋" w:hAnsi="仿宋" w:eastAsia="仿宋" w:cs="宋体"/>
                <w:spacing w:val="-10"/>
                <w:sz w:val="24"/>
                <w:lang w:val="zh-CN" w:bidi="zh-CN"/>
              </w:rPr>
              <w:t xml:space="preserve">绿化服务</w:t>
            </w:r>
            <w:r>
              <w:rPr>
                <w:rFonts w:hint="eastAsia" w:ascii="仿宋" w:hAnsi="仿宋" w:eastAsia="仿宋"/>
                <w:sz w:val="24"/>
              </w:rPr>
              <w:t xml:space="preserve">方案</w:t>
            </w:r>
            <w:r>
              <w:rPr>
                <w:rFonts w:hint="eastAsia" w:ascii="仿宋" w:hAnsi="仿宋" w:eastAsia="仿宋"/>
                <w:sz w:val="24"/>
              </w:rPr>
              <w:t xml:space="preserve">（</w:t>
            </w:r>
            <w:r>
              <w:rPr>
                <w:rFonts w:hint="eastAsia" w:ascii="仿宋" w:hAnsi="仿宋" w:eastAsia="仿宋"/>
                <w:sz w:val="24"/>
              </w:rPr>
              <w:t xml:space="preserve">16</w:t>
            </w:r>
            <w:r>
              <w:rPr>
                <w:rFonts w:hint="eastAsia" w:ascii="仿宋" w:hAnsi="仿宋" w:eastAsia="仿宋"/>
                <w:sz w:val="24"/>
              </w:rPr>
              <w:t xml:space="preserve">分）</w:t>
            </w:r>
            <w:r/>
          </w:p>
        </w:tc>
        <w:tc>
          <w:tcPr>
            <w:tcBorders>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”中“3.</w:t>
            </w:r>
            <w:r>
              <w:rPr>
                <w:rFonts w:hint="eastAsia" w:ascii="仿宋" w:hAnsi="仿宋" w:eastAsia="仿宋" w:cs="宋体"/>
                <w:spacing w:val="-10"/>
                <w:sz w:val="24"/>
                <w:lang w:val="zh-CN" w:bidi="zh-CN"/>
              </w:rPr>
              <w:t xml:space="preserve">绿化服务</w:t>
            </w:r>
            <w:r>
              <w:rPr>
                <w:rFonts w:hint="eastAsia" w:ascii="仿宋" w:hAnsi="仿宋" w:eastAsia="仿宋"/>
                <w:sz w:val="24"/>
              </w:rPr>
              <w:t xml:space="preserve">”中“服务内容”（共</w:t>
            </w:r>
            <w:r>
              <w:rPr>
                <w:rFonts w:hint="eastAsia" w:ascii="仿宋" w:hAnsi="仿宋" w:eastAsia="仿宋"/>
                <w:sz w:val="24"/>
              </w:rPr>
              <w:t xml:space="preserve">2</w:t>
            </w:r>
            <w:r>
              <w:rPr>
                <w:rFonts w:hint="eastAsia" w:ascii="仿宋" w:hAnsi="仿宋" w:eastAsia="仿宋"/>
                <w:sz w:val="24"/>
              </w:rPr>
              <w:t xml:space="preserve">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16</w:t>
            </w:r>
            <w:r>
              <w:rPr>
                <w:rFonts w:hint="eastAsia" w:ascii="仿宋" w:hAnsi="仿宋" w:eastAsia="仿宋"/>
                <w:sz w:val="24"/>
              </w:rPr>
              <w:t xml:space="preserve">分，</w:t>
            </w:r>
            <w:bookmarkStart w:id="33" w:name="OLE_LINK203"/>
            <w:r>
              <w:rPr>
                <w:rFonts w:hint="eastAsia" w:ascii="仿宋" w:hAnsi="仿宋" w:eastAsia="仿宋"/>
                <w:sz w:val="24"/>
              </w:rPr>
              <w:t xml:space="preserve">每缺少一项内容扣8分，扣完为止；</w:t>
            </w:r>
            <w:bookmarkStart w:id="34" w:name="OLE_LINK17"/>
            <w:r/>
            <w:bookmarkStart w:id="35" w:name="OLE_LINK18"/>
            <w:r>
              <w:rPr>
                <w:rFonts w:hint="eastAsia" w:ascii="仿宋" w:hAnsi="仿宋" w:eastAsia="仿宋"/>
                <w:sz w:val="24"/>
              </w:rPr>
              <w:t xml:space="preserve">单项内容每存在一处缺陷扣2分，单项内容分（8分）扣完为止。</w:t>
            </w:r>
            <w:bookmarkEnd w:id="33"/>
            <w:r/>
            <w:bookmarkEnd w:id="34"/>
            <w:r/>
            <w:bookmarkEnd w:id="35"/>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w:t>
            </w:r>
            <w:r>
              <w:rPr>
                <w:rFonts w:hint="eastAsia" w:ascii="仿宋" w:hAnsi="仿宋" w:eastAsia="仿宋" w:cs="Times New Roman"/>
                <w:sz w:val="24"/>
                <w:szCs w:val="24"/>
                <w:lang w:val="en-US" w:bidi="ar-SA"/>
              </w:rPr>
              <w:t xml:space="preserve">16</w:t>
            </w:r>
            <w:r>
              <w:rPr>
                <w:rFonts w:hint="eastAsia" w:ascii="仿宋" w:hAnsi="仿宋" w:eastAsia="仿宋" w:cs="Times New Roman"/>
                <w:sz w:val="24"/>
                <w:szCs w:val="24"/>
                <w:lang w:val="en-US" w:bidi="ar-SA"/>
              </w:rPr>
              <w:t xml:space="preserve">分，最低得0分。</w:t>
            </w:r>
            <w:r/>
          </w:p>
        </w:tc>
        <w:tc>
          <w:tcPr>
            <w:tcBorders>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23</w:t>
            </w:r>
            <w:r>
              <w:rPr>
                <w:rFonts w:hint="eastAsia" w:ascii="仿宋" w:hAnsi="仿宋" w:eastAsia="仿宋"/>
                <w:sz w:val="24"/>
              </w:rPr>
              <w:t xml:space="preserve">分）</w:t>
            </w:r>
            <w:r/>
          </w:p>
        </w:tc>
        <w:tc>
          <w:tcPr>
            <w:tcW w:w="851" w:type="dxa"/>
            <w:vAlign w:val="center"/>
            <w:vMerge w:val="restart"/>
            <w:textDirection w:val="lrTb"/>
            <w:noWrap w:val="false"/>
          </w:tcPr>
          <w:p>
            <w:pPr>
              <w:jc w:val="center"/>
              <w:rPr>
                <w:rFonts w:ascii="仿宋" w:hAnsi="仿宋" w:eastAsia="仿宋"/>
                <w:sz w:val="24"/>
              </w:rPr>
            </w:pPr>
            <w:r/>
            <w:bookmarkStart w:id="36" w:name="OLE_LINK3"/>
            <w:r/>
            <w:bookmarkStart w:id="37" w:name="OLE_LINK4"/>
            <w:r/>
            <w:bookmarkStart w:id="38" w:name="OLE_LINK11"/>
            <w:r/>
            <w:bookmarkStart w:id="39" w:name="OLE_LINK21"/>
            <w:r>
              <w:rPr>
                <w:rFonts w:ascii="仿宋" w:hAnsi="仿宋" w:eastAsia="仿宋"/>
                <w:color w:val="000000" w:themeColor="text1"/>
                <w:sz w:val="24"/>
              </w:rPr>
              <w:t xml:space="preserve">物业管理服务人员</w:t>
            </w:r>
            <w:r>
              <w:rPr>
                <w:rFonts w:hint="eastAsia" w:ascii="仿宋" w:hAnsi="仿宋" w:eastAsia="仿宋"/>
                <w:color w:val="000000" w:themeColor="text1"/>
                <w:sz w:val="24"/>
              </w:rPr>
              <w:t xml:space="preserve">方案</w:t>
            </w:r>
            <w:bookmarkEnd w:id="36"/>
            <w:r/>
            <w:bookmarkEnd w:id="37"/>
            <w:r/>
            <w:bookmarkEnd w:id="38"/>
            <w:r/>
            <w:bookmarkEnd w:id="39"/>
            <w:r>
              <w:rPr>
                <w:rFonts w:hint="eastAsia" w:ascii="仿宋" w:hAnsi="仿宋" w:eastAsia="仿宋"/>
                <w:sz w:val="24"/>
              </w:rPr>
              <w:t xml:space="preserve">（</w:t>
            </w:r>
            <w:r>
              <w:rPr>
                <w:rFonts w:hint="eastAsia" w:ascii="仿宋" w:hAnsi="仿宋" w:eastAsia="仿宋"/>
                <w:sz w:val="24"/>
              </w:rPr>
              <w:t xml:space="preserve">21</w:t>
            </w:r>
            <w:r>
              <w:rPr>
                <w:rFonts w:hint="eastAsia" w:ascii="仿宋" w:hAnsi="仿宋" w:eastAsia="仿宋"/>
                <w:sz w:val="24"/>
              </w:rPr>
              <w:t xml:space="preserve">分）</w:t>
            </w:r>
            <w:r/>
          </w:p>
        </w:tc>
        <w:tc>
          <w:tcPr>
            <w:tcBorders>
              <w:bottom w:val="single" w:color="auto" w:sz="4" w:space="0"/>
              <w:right w:val="single" w:color="auto" w:sz="4" w:space="0"/>
            </w:tcBorders>
            <w:tcW w:w="855" w:type="dxa"/>
            <w:vAlign w:val="center"/>
            <w:textDirection w:val="lrTb"/>
            <w:noWrap w:val="false"/>
          </w:tcPr>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组织机构设置方案（</w:t>
            </w:r>
            <w:r>
              <w:rPr>
                <w:rFonts w:hint="eastAsia" w:ascii="仿宋" w:hAnsi="仿宋" w:eastAsia="仿宋" w:cs="Times New Roman"/>
                <w:sz w:val="24"/>
                <w:szCs w:val="24"/>
                <w:lang w:val="en-US" w:bidi="ar-SA"/>
              </w:rPr>
              <w:t xml:space="preserve">6</w:t>
            </w:r>
            <w:r>
              <w:rPr>
                <w:rFonts w:hint="eastAsia" w:ascii="仿宋" w:hAnsi="仿宋" w:eastAsia="仿宋" w:cs="Times New Roman"/>
                <w:sz w:val="24"/>
                <w:szCs w:val="24"/>
                <w:lang w:val="en-US" w:bidi="ar-SA"/>
              </w:rPr>
              <w:t xml:space="preserve">分）</w:t>
            </w:r>
            <w:r/>
          </w:p>
        </w:tc>
        <w:tc>
          <w:tcPr>
            <w:tcBorders>
              <w:left w:val="single" w:color="auto" w:sz="4" w:space="0"/>
              <w:bottom w:val="single" w:color="auto" w:sz="4" w:space="0"/>
              <w:right w:val="single" w:color="000000" w:sz="4" w:space="0"/>
            </w:tcBorders>
            <w:tcW w:w="7170" w:type="dxa"/>
            <w:vAlign w:val="center"/>
            <w:textDirection w:val="lrTb"/>
            <w:noWrap w:val="false"/>
          </w:tcPr>
          <w:p>
            <w:pPr>
              <w:pStyle w:val="897"/>
              <w:rPr>
                <w:rFonts w:ascii="仿宋" w:hAnsi="仿宋" w:eastAsia="仿宋"/>
                <w:sz w:val="24"/>
                <w:szCs w:val="24"/>
              </w:rPr>
            </w:pPr>
            <w:r>
              <w:rPr>
                <w:rFonts w:hint="eastAsia" w:ascii="仿宋" w:hAnsi="仿宋" w:eastAsia="仿宋"/>
                <w:sz w:val="24"/>
                <w:szCs w:val="24"/>
              </w:rPr>
              <w:t xml:space="preserve">针对本项目需求，分别对</w:t>
            </w:r>
            <w:r>
              <w:rPr>
                <w:rFonts w:hint="eastAsia" w:ascii="仿宋" w:hAnsi="仿宋" w:eastAsia="仿宋" w:cs="宋体"/>
                <w:sz w:val="24"/>
                <w:szCs w:val="24"/>
                <w:lang w:bidi="zh-CN"/>
              </w:rPr>
              <w:t xml:space="preserve">服务中心部门</w:t>
            </w:r>
            <w:r>
              <w:rPr>
                <w:rFonts w:hint="eastAsia" w:ascii="仿宋" w:hAnsi="仿宋" w:eastAsia="仿宋"/>
                <w:sz w:val="24"/>
                <w:szCs w:val="24"/>
              </w:rPr>
              <w:t xml:space="preserve">、</w:t>
            </w:r>
            <w:r>
              <w:rPr>
                <w:rFonts w:hint="eastAsia" w:ascii="仿宋" w:hAnsi="仿宋" w:eastAsia="仿宋"/>
                <w:sz w:val="24"/>
              </w:rPr>
              <w:t xml:space="preserve">保洁服务部门、</w:t>
            </w:r>
            <w:r>
              <w:rPr>
                <w:rFonts w:hint="eastAsia" w:ascii="仿宋" w:hAnsi="仿宋" w:eastAsia="仿宋" w:cs="宋体"/>
                <w:sz w:val="24"/>
                <w:lang w:val="zh-CN" w:bidi="zh-CN"/>
              </w:rPr>
              <w:t xml:space="preserve">绿化服务</w:t>
            </w:r>
            <w:r>
              <w:rPr>
                <w:rFonts w:hint="eastAsia" w:ascii="仿宋" w:hAnsi="仿宋" w:eastAsia="仿宋"/>
                <w:sz w:val="24"/>
              </w:rPr>
              <w:t xml:space="preserve">部门</w:t>
            </w:r>
            <w:r>
              <w:rPr>
                <w:rFonts w:hint="eastAsia" w:ascii="仿宋" w:hAnsi="仿宋" w:eastAsia="仿宋"/>
                <w:sz w:val="24"/>
                <w:szCs w:val="24"/>
              </w:rPr>
              <w:t xml:space="preserve">的职责、工作流程进行详细描述（共</w:t>
            </w:r>
            <w:r>
              <w:rPr>
                <w:rFonts w:hint="eastAsia" w:ascii="仿宋" w:hAnsi="仿宋" w:eastAsia="仿宋"/>
                <w:sz w:val="24"/>
                <w:szCs w:val="24"/>
              </w:rPr>
              <w:t xml:space="preserve">3</w:t>
            </w:r>
            <w:r>
              <w:rPr>
                <w:rFonts w:hint="eastAsia" w:ascii="仿宋" w:hAnsi="仿宋" w:eastAsia="仿宋"/>
                <w:sz w:val="24"/>
                <w:szCs w:val="24"/>
              </w:rPr>
              <w:t xml:space="preserve">部门）。各服务部门职责、工作流程内容齐全，符合实际切实可行且无缺陷（缺陷是指：部分内容与项目无关、逻辑错误、科学原理错误、表述错误、不符合本项目涉及的相关规范或标准要求的任意一种情形）得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6</w:t>
            </w:r>
            <w:r>
              <w:rPr>
                <w:rFonts w:hint="eastAsia" w:ascii="仿宋" w:hAnsi="仿宋" w:eastAsia="仿宋"/>
                <w:sz w:val="24"/>
                <w:szCs w:val="24"/>
              </w:rPr>
              <w:t xml:space="preserve">分，每缺少1个服务部门职责或服务岗位工作流程内容或每项内容存在缺陷扣</w:t>
            </w:r>
            <w:r>
              <w:rPr>
                <w:rFonts w:hint="eastAsia" w:ascii="仿宋" w:hAnsi="仿宋" w:eastAsia="仿宋"/>
                <w:sz w:val="24"/>
                <w:szCs w:val="24"/>
              </w:rPr>
              <w:t xml:space="preserve">2</w:t>
            </w:r>
            <w:r>
              <w:rPr>
                <w:rFonts w:hint="eastAsia" w:ascii="仿宋" w:hAnsi="仿宋" w:eastAsia="仿宋"/>
                <w:sz w:val="24"/>
                <w:szCs w:val="24"/>
              </w:rPr>
              <w:t xml:space="preserve">分，扣完为止。</w:t>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w:t>
            </w:r>
            <w:r>
              <w:rPr>
                <w:rFonts w:hint="eastAsia" w:ascii="仿宋" w:hAnsi="仿宋" w:eastAsia="仿宋" w:cs="Times New Roman"/>
                <w:sz w:val="24"/>
                <w:szCs w:val="24"/>
                <w:lang w:val="en-US" w:bidi="ar-SA"/>
              </w:rPr>
              <w:t xml:space="preserve">6</w:t>
            </w:r>
            <w:r>
              <w:rPr>
                <w:rFonts w:hint="eastAsia" w:ascii="仿宋" w:hAnsi="仿宋" w:eastAsia="仿宋" w:cs="Times New Roman"/>
                <w:sz w:val="24"/>
                <w:szCs w:val="24"/>
                <w:lang w:val="en-US" w:bidi="ar-SA"/>
              </w:rPr>
              <w:t xml:space="preserve">分，最低得0分。</w:t>
            </w:r>
            <w:r/>
          </w:p>
        </w:tc>
        <w:tc>
          <w:tcPr>
            <w:tcBorders>
              <w:left w:val="single" w:color="000000" w:sz="4" w:space="0"/>
              <w:bottom w:val="single" w:color="auto"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0"/>
        </w:trPr>
        <w:tc>
          <w:tcPr>
            <w:tcBorders>
              <w:left w:val="single" w:color="auto" w:sz="4" w:space="0"/>
            </w:tcBorders>
            <w:tcW w:w="793"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pStyle w:val="924"/>
              <w:ind w:left="0" w:firstLine="0"/>
              <w:rPr>
                <w:rFonts w:ascii="仿宋" w:hAnsi="仿宋" w:eastAsia="仿宋" w:cs="Times New Roman"/>
                <w:sz w:val="24"/>
                <w:szCs w:val="24"/>
                <w:lang w:val="en-US" w:bidi="ar-SA"/>
              </w:rPr>
            </w:pPr>
            <w:r>
              <w:rPr>
                <w:rFonts w:ascii="仿宋" w:hAnsi="仿宋" w:eastAsia="仿宋" w:cs="Times New Roman"/>
                <w:sz w:val="24"/>
                <w:szCs w:val="24"/>
                <w:lang w:val="en-US" w:bidi="ar-SA"/>
              </w:rPr>
              <w:t xml:space="preserve">人员配备</w:t>
            </w:r>
            <w:r>
              <w:rPr>
                <w:rFonts w:hint="eastAsia" w:ascii="仿宋" w:hAnsi="仿宋" w:eastAsia="仿宋" w:cs="Times New Roman"/>
                <w:sz w:val="24"/>
                <w:szCs w:val="24"/>
                <w:lang w:val="en-US" w:bidi="ar-SA"/>
              </w:rPr>
              <w:t xml:space="preserve">具体方案（</w:t>
            </w:r>
            <w:r>
              <w:rPr>
                <w:rFonts w:hint="eastAsia" w:ascii="仿宋" w:hAnsi="仿宋" w:eastAsia="仿宋" w:cs="Times New Roman"/>
                <w:sz w:val="24"/>
                <w:szCs w:val="24"/>
                <w:lang w:val="en-US" w:bidi="ar-SA"/>
              </w:rPr>
              <w:t xml:space="preserve">15</w:t>
            </w:r>
            <w:r>
              <w:rPr>
                <w:rFonts w:hint="eastAsia" w:ascii="仿宋" w:hAnsi="仿宋" w:eastAsia="仿宋" w:cs="Times New Roman"/>
                <w:sz w:val="24"/>
                <w:szCs w:val="24"/>
                <w:lang w:val="en-US" w:bidi="ar-SA"/>
              </w:rPr>
              <w:t xml:space="preserve">分）</w:t>
            </w:r>
            <w:r/>
          </w:p>
        </w:tc>
        <w:tc>
          <w:tcPr>
            <w:tcBorders>
              <w:top w:val="single" w:color="auto" w:sz="4" w:space="0"/>
              <w:left w:val="single" w:color="auto" w:sz="4" w:space="0"/>
              <w:right w:val="single" w:color="000000" w:sz="4" w:space="0"/>
            </w:tcBorders>
            <w:tcW w:w="717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方案要求针对第六章《采购需求》中“六、</w:t>
            </w:r>
            <w:r>
              <w:rPr>
                <w:rFonts w:ascii="仿宋" w:hAnsi="仿宋" w:eastAsia="仿宋"/>
                <w:sz w:val="24"/>
              </w:rPr>
              <w:t xml:space="preserve">物业管理服务人员需求</w:t>
            </w:r>
            <w:r>
              <w:rPr>
                <w:rFonts w:hint="eastAsia" w:ascii="仿宋" w:hAnsi="仿宋" w:eastAsia="仿宋"/>
                <w:sz w:val="24"/>
              </w:rPr>
              <w:t xml:space="preserve">”中“（一）</w:t>
            </w:r>
            <w:r>
              <w:rPr>
                <w:rFonts w:ascii="仿宋" w:hAnsi="仿宋" w:eastAsia="仿宋"/>
                <w:sz w:val="24"/>
              </w:rPr>
              <w:t xml:space="preserve">物业管理服务人员</w:t>
            </w:r>
            <w:r>
              <w:rPr>
                <w:rFonts w:hint="eastAsia" w:ascii="仿宋" w:hAnsi="仿宋" w:eastAsia="仿宋"/>
                <w:sz w:val="24"/>
              </w:rPr>
              <w:t xml:space="preserve">具体</w:t>
            </w:r>
            <w:r>
              <w:rPr>
                <w:rFonts w:hint="eastAsia" w:ascii="仿宋" w:hAnsi="仿宋" w:eastAsia="仿宋"/>
                <w:sz w:val="24"/>
              </w:rPr>
              <w:t xml:space="preserve">要</w:t>
            </w:r>
            <w:r>
              <w:rPr>
                <w:rFonts w:ascii="仿宋" w:hAnsi="仿宋" w:eastAsia="仿宋"/>
                <w:sz w:val="24"/>
              </w:rPr>
              <w:t xml:space="preserve">求</w:t>
            </w:r>
            <w:r>
              <w:rPr>
                <w:rFonts w:hint="eastAsia" w:ascii="仿宋" w:hAnsi="仿宋" w:eastAsia="仿宋"/>
                <w:sz w:val="24"/>
              </w:rPr>
              <w:t xml:space="preserve">”要求的岗位（</w:t>
            </w:r>
            <w:r>
              <w:rPr>
                <w:rFonts w:hint="eastAsia" w:ascii="仿宋" w:hAnsi="仿宋" w:eastAsia="仿宋"/>
                <w:sz w:val="24"/>
              </w:rPr>
              <w:t xml:space="preserve">五</w:t>
            </w:r>
            <w:r>
              <w:rPr>
                <w:rFonts w:hint="eastAsia" w:ascii="仿宋" w:hAnsi="仿宋" w:eastAsia="仿宋"/>
                <w:sz w:val="24"/>
              </w:rPr>
              <w:t xml:space="preserve">类），详细描述各岗位职责。</w:t>
            </w:r>
            <w:r/>
          </w:p>
          <w:p>
            <w:pPr>
              <w:jc w:val="left"/>
              <w:widowControl/>
              <w:rPr>
                <w:rFonts w:ascii="仿宋" w:hAnsi="仿宋" w:eastAsia="仿宋"/>
                <w:sz w:val="24"/>
              </w:rPr>
            </w:pPr>
            <w:r>
              <w:rPr>
                <w:rFonts w:hint="eastAsia" w:ascii="仿宋" w:hAnsi="仿宋" w:eastAsia="仿宋"/>
                <w:sz w:val="24"/>
              </w:rPr>
              <w:t xml:space="preserve">各岗位职责内容齐全，符合实际切实可行且无缺陷（缺陷是指：部分内容与项目无关、逻辑错误、科学原理错误、表述错误、不符合本项目涉及的相关规范或标准要求的任意一种情形）得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15</w:t>
            </w:r>
            <w:r>
              <w:rPr>
                <w:rFonts w:hint="eastAsia" w:ascii="仿宋" w:hAnsi="仿宋" w:eastAsia="仿宋"/>
                <w:sz w:val="24"/>
              </w:rPr>
              <w:t xml:space="preserve">分，每缺少一类岗位职责内容扣</w:t>
            </w:r>
            <w:r>
              <w:rPr>
                <w:rFonts w:hint="eastAsia" w:ascii="仿宋" w:hAnsi="仿宋" w:eastAsia="仿宋"/>
                <w:sz w:val="24"/>
              </w:rPr>
              <w:t xml:space="preserve">3</w:t>
            </w:r>
            <w:r>
              <w:rPr>
                <w:rFonts w:hint="eastAsia" w:ascii="仿宋" w:hAnsi="仿宋" w:eastAsia="仿宋"/>
                <w:sz w:val="24"/>
              </w:rPr>
              <w:t xml:space="preserve">分，扣完为止；每类岗位职责内容存在缺陷</w:t>
            </w:r>
            <w:r>
              <w:rPr>
                <w:rFonts w:hint="eastAsia" w:ascii="仿宋" w:hAnsi="仿宋" w:eastAsia="仿宋"/>
                <w:sz w:val="24"/>
              </w:rPr>
              <w:t xml:space="preserve">扣1分，单项内容分（3分）扣完为止。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15</w:t>
            </w:r>
            <w:r>
              <w:rPr>
                <w:rFonts w:hint="eastAsia" w:ascii="仿宋" w:hAnsi="仿宋" w:eastAsia="仿宋"/>
                <w:sz w:val="24"/>
              </w:rPr>
              <w:t xml:space="preserve">分，最低得0分。</w:t>
            </w:r>
            <w:r/>
          </w:p>
        </w:tc>
        <w:tc>
          <w:tcPr>
            <w:tcBorders>
              <w:top w:val="single" w:color="auto" w:sz="4" w:space="0"/>
              <w:left w:val="single" w:color="000000" w:sz="4" w:space="0"/>
              <w:right w:val="single" w:color="auto" w:sz="4" w:space="0"/>
            </w:tcBorders>
            <w:tcW w:w="680" w:type="dxa"/>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否</w:t>
            </w:r>
            <w:r/>
          </w:p>
        </w:tc>
      </w:tr>
      <w:tr>
        <w:trPr>
          <w:cantSplit/>
          <w:jc w:val="center"/>
          <w:trHeight w:val="1265"/>
        </w:trPr>
        <w:tc>
          <w:tcPr>
            <w:tcBorders>
              <w:left w:val="single" w:color="auto" w:sz="4" w:space="0"/>
              <w:bottom w:val="single" w:color="auto" w:sz="4" w:space="0"/>
            </w:tcBorders>
            <w:tcW w:w="793"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851"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rPr>
              <w:t xml:space="preserve">2</w:t>
            </w:r>
            <w:r>
              <w:rPr>
                <w:rFonts w:hint="eastAsia" w:ascii="仿宋" w:hAnsi="仿宋" w:eastAsia="仿宋"/>
                <w:sz w:val="24"/>
              </w:rPr>
              <w:t xml:space="preserve">分）</w:t>
            </w:r>
            <w:r/>
          </w:p>
        </w:tc>
        <w:tc>
          <w:tcPr>
            <w:gridSpan w:val="2"/>
            <w:tcBorders>
              <w:bottom w:val="single" w:color="auto" w:sz="4" w:space="0"/>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投标文件中提供投标人为卖方(乙方)，合同签订日期在2022年1月1日之后，合同内容为物业管理类项目（非居住类物业）的合同扫描件，每提供一份得</w:t>
            </w:r>
            <w:r>
              <w:rPr>
                <w:rFonts w:hint="eastAsia" w:ascii="仿宋" w:hAnsi="仿宋" w:eastAsia="仿宋"/>
                <w:sz w:val="24"/>
              </w:rPr>
              <w:t xml:space="preserve">1</w:t>
            </w:r>
            <w:r>
              <w:rPr>
                <w:rFonts w:hint="eastAsia"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rPr>
              <w:t xml:space="preserve">2</w:t>
            </w:r>
            <w:r>
              <w:rPr>
                <w:rFonts w:hint="eastAsia" w:ascii="仿宋" w:hAnsi="仿宋" w:eastAsia="仿宋"/>
                <w:sz w:val="24"/>
              </w:rPr>
              <w:t xml:space="preserve">分,最低得0分。</w:t>
            </w:r>
            <w:r/>
          </w:p>
        </w:tc>
        <w:tc>
          <w:tcPr>
            <w:tcBorders>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19"/>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rPr>
          <w:rFonts w:ascii="仿宋" w:hAnsi="仿宋" w:eastAsia="仿宋"/>
          <w:sz w:val="30"/>
          <w:szCs w:val="30"/>
        </w:rPr>
      </w:pPr>
      <w:r>
        <w:rPr>
          <w:rFonts w:ascii="仿宋" w:hAnsi="仿宋" w:eastAsia="仿宋"/>
          <w:sz w:val="30"/>
          <w:szCs w:val="30"/>
        </w:rPr>
      </w:r>
      <w:r/>
    </w:p>
    <w:p>
      <w:pPr>
        <w:contextualSpacing/>
        <w:ind w:left="5049" w:right="-624" w:hanging="5160"/>
        <w:rPr>
          <w:rFonts w:ascii="仿宋" w:hAnsi="仿宋" w:eastAsia="仿宋"/>
          <w:sz w:val="24"/>
        </w:rPr>
      </w:pPr>
      <w:r>
        <w:rPr>
          <w:rFonts w:hint="eastAsia" w:ascii="仿宋" w:hAnsi="仿宋" w:eastAsia="仿宋"/>
          <w:sz w:val="24"/>
          <w:szCs w:val="21"/>
        </w:rPr>
        <w:t xml:space="preserve">甲方：</w:t>
      </w:r>
      <w:r>
        <w:rPr>
          <w:rFonts w:hint="eastAsia" w:ascii="仿宋" w:hAnsi="仿宋" w:eastAsia="仿宋"/>
          <w:sz w:val="24"/>
        </w:rPr>
        <w:t xml:space="preserve">江苏安全技术职业学院</w:t>
      </w:r>
      <w:r/>
    </w:p>
    <w:p>
      <w:pPr>
        <w:contextualSpacing/>
        <w:ind w:left="5049" w:right="-624" w:hanging="5160"/>
        <w:rPr>
          <w:rFonts w:ascii="仿宋" w:hAnsi="仿宋" w:eastAsia="仿宋"/>
          <w:sz w:val="24"/>
        </w:rPr>
      </w:pPr>
      <w:r>
        <w:rPr>
          <w:rFonts w:hint="eastAsia" w:ascii="仿宋" w:hAnsi="仿宋" w:eastAsia="仿宋"/>
          <w:sz w:val="24"/>
          <w:szCs w:val="21"/>
        </w:rPr>
        <w:t xml:space="preserve">乙方：</w:t>
      </w:r>
      <w:r/>
    </w:p>
    <w:p>
      <w:pPr>
        <w:contextualSpacing/>
        <w:ind w:left="5049" w:right="-624" w:hanging="5160"/>
        <w:rPr>
          <w:rFonts w:ascii="仿宋" w:hAnsi="仿宋" w:eastAsia="仿宋"/>
          <w:sz w:val="24"/>
        </w:rPr>
      </w:pPr>
      <w:r>
        <w:rPr>
          <w:rFonts w:hint="eastAsia" w:ascii="仿宋" w:hAnsi="仿宋" w:eastAsia="仿宋"/>
          <w:sz w:val="24"/>
          <w:szCs w:val="21"/>
        </w:rPr>
        <w:t xml:space="preserve">项目名称：</w:t>
      </w:r>
      <w:bookmarkStart w:id="40" w:name="OLE_LINK132"/>
      <w:r>
        <w:rPr>
          <w:rFonts w:hint="eastAsia" w:ascii="仿宋" w:hAnsi="仿宋" w:eastAsia="仿宋"/>
          <w:sz w:val="24"/>
        </w:rPr>
        <w:t xml:space="preserve">江苏安全技术职业学院后勤物业管理服务</w:t>
      </w:r>
      <w:bookmarkEnd w:id="40"/>
      <w:r/>
      <w:r/>
    </w:p>
    <w:p>
      <w:pPr>
        <w:contextualSpacing/>
        <w:ind w:left="-111" w:right="-624"/>
        <w:rPr>
          <w:rFonts w:ascii="仿宋" w:hAnsi="仿宋" w:eastAsia="仿宋"/>
          <w:sz w:val="24"/>
          <w:szCs w:val="21"/>
        </w:rPr>
      </w:pPr>
      <w:r>
        <w:rPr>
          <w:rFonts w:hint="eastAsia" w:ascii="仿宋" w:hAnsi="仿宋" w:eastAsia="仿宋"/>
          <w:sz w:val="24"/>
          <w:szCs w:val="21"/>
        </w:rPr>
        <w:t xml:space="preserve">项目编号：</w:t>
      </w:r>
      <w:r>
        <w:rPr>
          <w:rFonts w:hint="eastAsia" w:ascii="仿宋" w:hAnsi="仿宋" w:eastAsia="仿宋"/>
          <w:sz w:val="24"/>
        </w:rPr>
        <w:t xml:space="preserve">JSZC-320300-XZCG-G2025-0102</w:t>
      </w:r>
      <w:r/>
    </w:p>
    <w:p>
      <w:pPr>
        <w:contextualSpacing/>
        <w:ind w:left="-111" w:right="-624"/>
        <w:rPr>
          <w:rFonts w:ascii="仿宋" w:hAnsi="仿宋" w:eastAsia="仿宋"/>
          <w:sz w:val="24"/>
          <w:szCs w:val="21"/>
        </w:rPr>
      </w:pPr>
      <w:r>
        <w:rPr>
          <w:rFonts w:hint="eastAsia" w:ascii="仿宋" w:hAnsi="仿宋" w:eastAsia="仿宋"/>
          <w:sz w:val="24"/>
          <w:szCs w:val="21"/>
        </w:rPr>
        <w:t xml:space="preserve">签订时间：</w:t>
      </w:r>
      <w:r>
        <w:rPr>
          <w:rFonts w:hint="eastAsia" w:ascii="仿宋" w:hAnsi="仿宋" w:eastAsia="仿宋"/>
          <w:sz w:val="24"/>
          <w:szCs w:val="21"/>
        </w:rPr>
        <w:t xml:space="preserve">                  </w:t>
      </w:r>
      <w:r>
        <w:rPr>
          <w:rFonts w:hint="eastAsia" w:ascii="仿宋" w:hAnsi="仿宋" w:eastAsia="仿宋"/>
          <w:sz w:val="24"/>
          <w:szCs w:val="21"/>
        </w:rPr>
        <w:t xml:space="preserve">  </w:t>
      </w:r>
      <w:r>
        <w:rPr>
          <w:rFonts w:hint="eastAsia" w:ascii="仿宋" w:hAnsi="仿宋" w:eastAsia="仿宋"/>
          <w:sz w:val="24"/>
          <w:szCs w:val="21"/>
        </w:rPr>
        <w:t xml:space="preserve"> </w:t>
      </w:r>
      <w:r/>
    </w:p>
    <w:p>
      <w:pPr>
        <w:contextualSpacing/>
        <w:ind w:left="-111" w:right="-624"/>
        <w:rPr>
          <w:rFonts w:ascii="仿宋" w:hAnsi="仿宋" w:eastAsia="仿宋"/>
          <w:sz w:val="24"/>
        </w:rPr>
      </w:pPr>
      <w:r>
        <w:rPr>
          <w:rFonts w:hint="eastAsia" w:ascii="仿宋" w:hAnsi="仿宋" w:eastAsia="仿宋"/>
          <w:sz w:val="24"/>
          <w:szCs w:val="21"/>
        </w:rPr>
        <w:t xml:space="preserve">签订地点：</w:t>
      </w:r>
      <w:r/>
    </w:p>
    <w:p>
      <w:pPr>
        <w:contextualSpacing/>
        <w:jc w:val="center"/>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江苏安全技术职业学院后勤物业管理服务</w:t>
      </w:r>
      <w:r>
        <w:rPr>
          <w:rFonts w:hint="eastAsia" w:ascii="仿宋" w:hAnsi="仿宋" w:eastAsia="仿宋" w:cs="宋体"/>
          <w:sz w:val="24"/>
        </w:rPr>
        <w:t xml:space="preserve">发出的中标通知书、招标文件及乙方的投标文件等，按照平等、自愿的原则，经友好协商，签订本合同。</w:t>
      </w:r>
      <w:r/>
    </w:p>
    <w:p>
      <w:pPr>
        <w:contextualSpacing/>
        <w:ind w:left="-426" w:right="-624" w:firstLine="600"/>
        <w:spacing w:line="380" w:lineRule="exact"/>
        <w:rPr>
          <w:rFonts w:ascii="仿宋" w:hAnsi="仿宋" w:eastAsia="仿宋"/>
          <w:sz w:val="24"/>
        </w:rPr>
      </w:pPr>
      <w:r>
        <w:rPr>
          <w:rFonts w:ascii="仿宋" w:hAnsi="仿宋" w:eastAsia="仿宋"/>
          <w:sz w:val="24"/>
        </w:rPr>
      </w:r>
      <w:r/>
    </w:p>
    <w:p>
      <w:pPr>
        <w:numPr>
          <w:ilvl w:val="0"/>
          <w:numId w:val="13"/>
        </w:numPr>
        <w:rPr>
          <w:rFonts w:ascii="仿宋" w:hAnsi="仿宋" w:eastAsia="仿宋"/>
          <w:sz w:val="24"/>
        </w:rPr>
      </w:pPr>
      <w:r>
        <w:rPr>
          <w:rFonts w:hint="eastAsia" w:ascii="仿宋" w:hAnsi="仿宋" w:eastAsia="仿宋"/>
          <w:sz w:val="24"/>
        </w:rPr>
        <w:t xml:space="preserve">物业管理服务基本情况</w:t>
      </w:r>
      <w:r/>
    </w:p>
    <w:p>
      <w:pPr>
        <w:jc w:val="left"/>
        <w:spacing w:after="100" w:line="256" w:lineRule="auto"/>
        <w:widowControl/>
        <w:rPr>
          <w:rFonts w:ascii="仿宋" w:hAnsi="仿宋" w:eastAsia="仿宋"/>
          <w:sz w:val="24"/>
          <w:szCs w:val="22"/>
        </w:rPr>
      </w:pPr>
      <w:r>
        <w:rPr>
          <w:rFonts w:ascii="仿宋" w:hAnsi="仿宋" w:eastAsia="仿宋"/>
          <w:sz w:val="24"/>
          <w:szCs w:val="22"/>
        </w:rPr>
      </w:r>
      <w:r/>
    </w:p>
    <w:p>
      <w:pPr>
        <w:ind w:firstLine="480"/>
        <w:jc w:val="left"/>
        <w:spacing w:after="100" w:line="256" w:lineRule="auto"/>
        <w:widowControl/>
        <w:rPr>
          <w:rFonts w:ascii="Calibri" w:hAnsi="Calibri"/>
          <w:sz w:val="22"/>
          <w:szCs w:val="22"/>
        </w:rPr>
      </w:pPr>
      <w:r>
        <w:rPr>
          <w:rFonts w:hint="eastAsia" w:ascii="仿宋" w:hAnsi="仿宋" w:eastAsia="仿宋"/>
          <w:sz w:val="24"/>
          <w:szCs w:val="22"/>
        </w:rPr>
        <w:t xml:space="preserve">第一条 物业管理服务区域</w:t>
      </w:r>
      <w:r/>
    </w:p>
    <w:tbl>
      <w:tblPr>
        <w:tblW w:w="4686" w:type="pct"/>
        <w:jc w:val="center"/>
        <w:tblInd w:w="-9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60"/>
        <w:gridCol w:w="3827"/>
      </w:tblGrid>
      <w:tr>
        <w:trPr>
          <w:jc w:val="center"/>
          <w:trHeight w:val="455"/>
        </w:trPr>
        <w:tc>
          <w:tcPr>
            <w:tcBorders>
              <w:top w:val="single" w:color="000000" w:sz="4" w:space="0"/>
              <w:left w:val="single" w:color="000000" w:sz="4" w:space="0"/>
              <w:bottom w:val="single" w:color="000000" w:sz="4" w:space="0"/>
              <w:right w:val="single" w:color="000000" w:sz="4" w:space="0"/>
            </w:tcBorders>
            <w:tcW w:w="2604" w:type="pct"/>
            <w:vAlign w:val="center"/>
            <w:textDirection w:val="lrTb"/>
            <w:noWrap w:val="false"/>
          </w:tcPr>
          <w:p>
            <w:pPr>
              <w:jc w:val="center"/>
              <w:spacing w:after="100" w:line="256" w:lineRule="auto"/>
              <w:widowControl/>
              <w:rPr>
                <w:rFonts w:ascii="仿宋" w:hAnsi="仿宋" w:eastAsia="仿宋"/>
                <w:sz w:val="24"/>
                <w:lang w:bidi="zh-CN"/>
              </w:rPr>
            </w:pPr>
            <w:r>
              <w:rPr>
                <w:rFonts w:hint="eastAsia" w:ascii="仿宋" w:hAnsi="仿宋" w:eastAsia="仿宋"/>
                <w:sz w:val="24"/>
                <w:lang w:bidi="zh-CN"/>
              </w:rPr>
              <w:t xml:space="preserve">物业名称</w:t>
            </w:r>
            <w:r/>
          </w:p>
        </w:tc>
        <w:tc>
          <w:tcPr>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center"/>
              <w:spacing w:after="100" w:line="256" w:lineRule="auto"/>
              <w:widowControl/>
              <w:rPr>
                <w:rFonts w:ascii="仿宋" w:hAnsi="仿宋" w:eastAsia="仿宋"/>
                <w:sz w:val="24"/>
                <w:lang w:bidi="zh-CN"/>
              </w:rPr>
            </w:pPr>
            <w:r>
              <w:rPr>
                <w:rFonts w:hint="eastAsia" w:ascii="仿宋" w:hAnsi="仿宋" w:eastAsia="仿宋"/>
                <w:sz w:val="24"/>
                <w:lang w:bidi="zh-CN"/>
              </w:rPr>
              <w:t xml:space="preserve">物业地址</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2604" w:type="pct"/>
            <w:vAlign w:val="center"/>
            <w:textDirection w:val="lrTb"/>
            <w:noWrap w:val="false"/>
          </w:tcPr>
          <w:p>
            <w:pPr>
              <w:contextualSpacing/>
              <w:ind w:right="-624"/>
              <w:rPr>
                <w:rFonts w:ascii="仿宋" w:hAnsi="仿宋" w:eastAsia="仿宋"/>
                <w:sz w:val="24"/>
              </w:rPr>
            </w:pPr>
            <w:r>
              <w:rPr>
                <w:rFonts w:hint="eastAsia" w:ascii="仿宋" w:hAnsi="仿宋" w:eastAsia="仿宋"/>
                <w:sz w:val="24"/>
              </w:rPr>
              <w:t xml:space="preserve">江苏安全技术职业学院后勤物业管理服务</w:t>
            </w:r>
            <w:r/>
          </w:p>
        </w:tc>
        <w:tc>
          <w:tcPr>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spacing w:after="100" w:line="256" w:lineRule="auto"/>
              <w:widowControl/>
              <w:rPr>
                <w:rFonts w:ascii="仿宋" w:hAnsi="仿宋" w:eastAsia="仿宋"/>
                <w:sz w:val="24"/>
                <w:lang w:bidi="zh-CN"/>
              </w:rPr>
            </w:pPr>
            <w:r>
              <w:rPr>
                <w:rFonts w:hint="eastAsia" w:ascii="仿宋" w:hAnsi="仿宋" w:eastAsia="仿宋"/>
                <w:sz w:val="24"/>
              </w:rPr>
              <w:t xml:space="preserve">江苏省徐州市贾汪</w:t>
            </w:r>
            <w:r>
              <w:rPr>
                <w:rFonts w:hint="eastAsia" w:ascii="仿宋" w:hAnsi="仿宋" w:eastAsia="仿宋"/>
                <w:sz w:val="24"/>
              </w:rPr>
              <w:t xml:space="preserve">区大学路</w:t>
            </w:r>
            <w:r>
              <w:rPr>
                <w:rFonts w:hint="eastAsia" w:ascii="仿宋" w:hAnsi="仿宋" w:eastAsia="仿宋"/>
                <w:sz w:val="24"/>
              </w:rPr>
              <w:t xml:space="preserve">1号</w:t>
            </w:r>
            <w:r/>
          </w:p>
        </w:tc>
      </w:tr>
    </w:tbl>
    <w:p>
      <w:pPr>
        <w:ind w:firstLine="480"/>
        <w:jc w:val="left"/>
        <w:widowControl/>
        <w:rPr>
          <w:rFonts w:ascii="仿宋" w:hAnsi="仿宋" w:eastAsia="仿宋" w:cs="宋体"/>
          <w:sz w:val="24"/>
        </w:rPr>
      </w:pPr>
      <w:r>
        <w:rPr>
          <w:rFonts w:hint="eastAsia" w:ascii="仿宋" w:hAnsi="仿宋" w:eastAsia="仿宋" w:cs="宋体"/>
          <w:sz w:val="24"/>
        </w:rPr>
        <w:t xml:space="preserve">第二条 物业管理服务内容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1.2物业管理服务工作要求：</w:t>
      </w:r>
      <w:r>
        <w:rPr>
          <w:rFonts w:hint="eastAsia" w:ascii="仿宋" w:hAnsi="仿宋" w:eastAsia="仿宋" w:cs="宋体"/>
          <w:sz w:val="24"/>
        </w:rPr>
        <w:t xml:space="preserve">见合同</w:t>
      </w:r>
      <w:r>
        <w:rPr>
          <w:rFonts w:hint="eastAsia" w:ascii="仿宋" w:hAnsi="仿宋" w:eastAsia="仿宋" w:cs="宋体"/>
          <w:sz w:val="24"/>
        </w:rPr>
        <w:t xml:space="preserve">附件2。</w:t>
      </w:r>
      <w:r/>
    </w:p>
    <w:p>
      <w:pPr>
        <w:ind w:firstLine="480"/>
        <w:jc w:val="left"/>
        <w:widowControl/>
        <w:rPr>
          <w:rFonts w:ascii="仿宋" w:hAnsi="仿宋" w:eastAsia="仿宋" w:cs="宋体"/>
          <w:sz w:val="24"/>
        </w:rPr>
      </w:pPr>
      <w:r>
        <w:rPr>
          <w:rFonts w:hint="eastAsia"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2.1物业管理服务人员配备原则：精干、专业、敬业、健康。</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ascii="仿宋" w:hAnsi="仿宋" w:eastAsia="仿宋"/>
          <w:color w:val="000000" w:themeColor="text1"/>
          <w:sz w:val="24"/>
        </w:rPr>
        <w:t xml:space="preserve">物业管理服务人员</w:t>
      </w:r>
      <w:r>
        <w:rPr>
          <w:rFonts w:hint="eastAsia" w:ascii="仿宋" w:hAnsi="仿宋" w:eastAsia="仿宋"/>
          <w:color w:val="000000" w:themeColor="text1"/>
          <w:sz w:val="24"/>
        </w:rPr>
        <w:t xml:space="preserve">方案</w:t>
      </w:r>
      <w:r>
        <w:rPr>
          <w:rFonts w:hint="eastAsia"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物业管理服务人员要求</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w:t>
      </w:r>
      <w:r>
        <w:rPr>
          <w:rFonts w:hint="eastAsia" w:ascii="仿宋" w:hAnsi="仿宋" w:eastAsia="仿宋" w:cs="宋体"/>
          <w:sz w:val="24"/>
        </w:rPr>
        <w:t xml:space="preserve">见合同</w:t>
      </w:r>
      <w:r>
        <w:rPr>
          <w:rFonts w:hint="eastAsia" w:ascii="仿宋" w:hAnsi="仿宋" w:eastAsia="仿宋" w:cs="宋体"/>
          <w:sz w:val="24"/>
        </w:rPr>
        <w:t xml:space="preserve">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w:t>
      </w:r>
      <w:r>
        <w:rPr>
          <w:rFonts w:hint="eastAsia" w:ascii="仿宋" w:hAnsi="仿宋" w:eastAsia="仿宋" w:cs="宋体"/>
          <w:sz w:val="24"/>
        </w:rPr>
        <w:t xml:space="preserve">验收书</w:t>
      </w:r>
      <w:r>
        <w:rPr>
          <w:rFonts w:hint="eastAsia" w:ascii="仿宋" w:hAnsi="仿宋" w:eastAsia="仿宋" w:cs="宋体"/>
          <w:sz w:val="24"/>
        </w:rPr>
        <w:t xml:space="preserve">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u w:val="single"/>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1080"/>
        <w:jc w:val="left"/>
        <w:widowControl/>
        <w:rPr>
          <w:rFonts w:ascii="仿宋" w:hAnsi="仿宋" w:eastAsia="仿宋" w:cs="宋体"/>
          <w:sz w:val="24"/>
        </w:rPr>
      </w:pPr>
      <w:r>
        <w:rPr>
          <w:rFonts w:hint="eastAsia" w:ascii="仿宋" w:hAnsi="仿宋" w:eastAsia="仿宋" w:cs="宋体"/>
          <w:sz w:val="24"/>
        </w:rPr>
        <w:t xml:space="preserve">如果</w:t>
      </w:r>
      <w:r>
        <w:rPr>
          <w:rFonts w:ascii="仿宋" w:hAnsi="仿宋" w:eastAsia="仿宋" w:cs="宋体"/>
          <w:sz w:val="24"/>
        </w:rPr>
        <w:t xml:space="preserve">履约验收涉及检测（检验）费</w:t>
      </w:r>
      <w:r>
        <w:rPr>
          <w:rFonts w:hint="eastAsia" w:ascii="仿宋" w:hAnsi="仿宋" w:eastAsia="仿宋" w:cs="宋体"/>
          <w:sz w:val="24"/>
        </w:rPr>
        <w:t xml:space="preserve">、</w:t>
      </w:r>
      <w:r>
        <w:rPr>
          <w:rFonts w:ascii="仿宋" w:hAnsi="仿宋" w:eastAsia="仿宋" w:cs="宋体"/>
          <w:sz w:val="24"/>
        </w:rPr>
        <w:t xml:space="preserve">专业技术人员费用等费用由</w:t>
      </w:r>
      <w:r>
        <w:rPr>
          <w:rFonts w:hint="eastAsia" w:ascii="仿宋" w:hAnsi="仿宋" w:eastAsia="仿宋" w:cs="宋体"/>
          <w:sz w:val="24"/>
          <w:u w:val="single"/>
        </w:rPr>
        <w:t xml:space="preserve">      </w:t>
      </w:r>
      <w:r>
        <w:rPr>
          <w:rFonts w:ascii="仿宋" w:hAnsi="仿宋" w:eastAsia="仿宋" w:cs="宋体"/>
          <w:sz w:val="24"/>
        </w:rPr>
        <w:t xml:space="preserve">承担</w:t>
      </w:r>
      <w:r>
        <w:rPr>
          <w:rFonts w:hint="eastAsia" w:ascii="仿宋" w:hAnsi="仿宋" w:eastAsia="仿宋" w:cs="宋体"/>
          <w:sz w:val="24"/>
        </w:rPr>
        <w:t xml:space="preserve">。</w:t>
      </w:r>
      <w:r/>
    </w:p>
    <w:p>
      <w:pPr>
        <w:pStyle w:val="878"/>
        <w:ind w:firstLine="1080"/>
      </w:pPr>
      <w:r>
        <w:rPr>
          <w:rFonts w:hint="eastAsia" w:ascii="仿宋" w:hAnsi="仿宋" w:eastAsia="仿宋" w:cs="宋体"/>
          <w:sz w:val="24"/>
          <w:szCs w:val="24"/>
        </w:rPr>
        <w:t xml:space="preserve">验收组织的其他事项：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w:t>
      </w:r>
      <w:r>
        <w:rPr>
          <w:rFonts w:hint="eastAsia" w:ascii="仿宋" w:hAnsi="仿宋" w:eastAsia="仿宋" w:cs="宋体"/>
          <w:sz w:val="24"/>
          <w:u w:val="single"/>
        </w:rPr>
        <w:t xml:space="preserve">（应当包括每一项技术和商务要求的履约情况，特别是落实政府采购扶持中小企业，支持绿色发展和乡村振兴等政策情况。）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w:t>
      </w:r>
      <w:r>
        <w:rPr>
          <w:rFonts w:ascii="仿宋" w:hAnsi="仿宋" w:eastAsia="仿宋" w:cs="宋体"/>
          <w:sz w:val="24"/>
        </w:rPr>
        <w:t xml:space="preserve">关于印发</w:t>
      </w:r>
      <w:r>
        <w:rPr>
          <w:rFonts w:hint="eastAsia" w:ascii="仿宋" w:hAnsi="仿宋" w:eastAsia="仿宋" w:cs="宋体"/>
          <w:sz w:val="24"/>
        </w:rPr>
        <w:t xml:space="preserve">&lt;</w:t>
      </w:r>
      <w:r>
        <w:rPr>
          <w:rFonts w:ascii="仿宋" w:hAnsi="仿宋" w:eastAsia="仿宋" w:cs="宋体"/>
          <w:sz w:val="24"/>
        </w:rPr>
        <w:t xml:space="preserve">江苏省政府采购履约验收管理办法</w:t>
      </w:r>
      <w:r>
        <w:rPr>
          <w:rFonts w:hint="eastAsia" w:ascii="仿宋" w:hAnsi="仿宋" w:eastAsia="仿宋" w:cs="宋体"/>
          <w:sz w:val="24"/>
        </w:rPr>
        <w:t xml:space="preserve">&gt;</w:t>
      </w:r>
      <w:r>
        <w:rPr>
          <w:rFonts w:ascii="仿宋" w:hAnsi="仿宋" w:eastAsia="仿宋" w:cs="宋体"/>
          <w:sz w:val="24"/>
        </w:rPr>
        <w:t xml:space="preserve">的通知</w:t>
      </w:r>
      <w:r>
        <w:rPr>
          <w:rFonts w:hint="eastAsia" w:ascii="仿宋" w:hAnsi="仿宋" w:eastAsia="仿宋" w:cs="宋体"/>
          <w:sz w:val="24"/>
        </w:rPr>
        <w:t xml:space="preserve">》（</w:t>
      </w:r>
      <w:r>
        <w:rPr>
          <w:rFonts w:ascii="仿宋" w:hAnsi="仿宋" w:eastAsia="仿宋" w:cs="宋体"/>
          <w:sz w:val="24"/>
        </w:rPr>
        <w:t xml:space="preserve">苏财</w:t>
      </w:r>
      <w:r>
        <w:rPr>
          <w:rFonts w:ascii="仿宋" w:hAnsi="仿宋" w:eastAsia="仿宋" w:cs="宋体"/>
          <w:sz w:val="24"/>
        </w:rPr>
        <w:t xml:space="preserve">规</w:t>
      </w:r>
      <w:r>
        <w:rPr>
          <w:rFonts w:ascii="仿宋" w:hAnsi="仿宋" w:eastAsia="仿宋" w:cs="宋体"/>
          <w:sz w:val="24"/>
        </w:rPr>
        <w:t xml:space="preserve">〔2024〕7号</w:t>
      </w:r>
      <w:r>
        <w:rPr>
          <w:rFonts w:hint="eastAsia" w:ascii="仿宋" w:hAnsi="仿宋" w:eastAsia="仿宋" w:cs="宋体"/>
          <w:sz w:val="24"/>
        </w:rPr>
        <w:t xml:space="preserve">）的规定执行。合同与上述文件规定有矛盾的，以上述文件规定为准。</w:t>
      </w:r>
      <w:r/>
    </w:p>
    <w:p>
      <w:pPr>
        <w:ind w:firstLine="480"/>
        <w:jc w:val="left"/>
        <w:widowControl/>
        <w:rPr>
          <w:rFonts w:ascii="仿宋" w:hAnsi="仿宋" w:eastAsia="仿宋" w:cs="宋体"/>
          <w:sz w:val="24"/>
        </w:rPr>
      </w:pPr>
      <w:r>
        <w:rPr>
          <w:rFonts w:hint="eastAsia" w:ascii="仿宋" w:hAnsi="仿宋" w:eastAsia="仿宋" w:cs="宋体"/>
          <w:sz w:val="24"/>
        </w:rPr>
        <w:t xml:space="preserve">6.物业管理服务人员工资要求</w:t>
      </w:r>
      <w:r/>
    </w:p>
    <w:p>
      <w:pPr>
        <w:ind w:firstLine="480"/>
        <w:jc w:val="left"/>
        <w:widowControl/>
        <w:rPr>
          <w:rFonts w:ascii="仿宋" w:hAnsi="仿宋" w:eastAsia="仿宋" w:cs="宋体"/>
          <w:sz w:val="24"/>
        </w:rPr>
      </w:pPr>
      <w:r>
        <w:rPr>
          <w:rFonts w:hint="eastAsia" w:ascii="仿宋" w:hAnsi="仿宋" w:eastAsia="仿宋" w:cs="宋体"/>
          <w:sz w:val="24"/>
        </w:rPr>
        <w:t xml:space="preserve">(1) 按照法律、法规和国家、省、市的规定，乙方按月足额发放工资；</w:t>
      </w:r>
      <w:r/>
    </w:p>
    <w:p>
      <w:pPr>
        <w:ind w:firstLine="480"/>
        <w:jc w:val="left"/>
        <w:widowControl/>
        <w:rPr>
          <w:rFonts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jc w:val="left"/>
        <w:widowControl/>
        <w:rPr>
          <w:rFonts w:ascii="仿宋" w:hAnsi="仿宋" w:eastAsia="仿宋" w:cs="宋体"/>
          <w:sz w:val="24"/>
        </w:rPr>
      </w:pPr>
      <w:r>
        <w:rPr>
          <w:rFonts w:hint="eastAsia" w:ascii="仿宋" w:hAnsi="仿宋" w:eastAsia="仿宋" w:cs="宋体"/>
          <w:sz w:val="24"/>
        </w:rPr>
        <w:t xml:space="preserve">(3)工资发放采用银行代发方式。</w:t>
      </w:r>
      <w:r/>
    </w:p>
    <w:p>
      <w:r/>
      <w:r/>
    </w:p>
    <w:p>
      <w:pPr>
        <w:jc w:val="center"/>
        <w:rPr>
          <w:rFonts w:ascii="仿宋" w:hAnsi="仿宋" w:eastAsia="仿宋" w:cs="仿宋"/>
          <w:sz w:val="24"/>
        </w:rPr>
      </w:pPr>
      <w:r>
        <w:rPr>
          <w:rFonts w:hint="eastAsia" w:ascii="仿宋" w:hAnsi="仿宋" w:eastAsia="仿宋" w:cs="仿宋"/>
          <w:sz w:val="24"/>
        </w:rPr>
        <w:t xml:space="preserve">第二章  物业管理服务质量</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w:t>
      </w:r>
      <w:r>
        <w:rPr>
          <w:rFonts w:hint="eastAsia" w:ascii="仿宋" w:hAnsi="仿宋" w:eastAsia="仿宋"/>
          <w:sz w:val="24"/>
        </w:rPr>
        <w:t xml:space="preserve">江苏安全技术职业学院</w:t>
      </w:r>
      <w:r>
        <w:rPr>
          <w:rFonts w:hint="eastAsia" w:ascii="仿宋" w:hAnsi="仿宋" w:eastAsia="仿宋"/>
          <w:sz w:val="24"/>
        </w:rPr>
        <w:t xml:space="preserve">《物业管理服务日常考核细则》</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附件5）</w:t>
      </w:r>
      <w:r>
        <w:rPr>
          <w:rFonts w:hint="eastAsia" w:ascii="仿宋" w:hAnsi="仿宋" w:eastAsia="仿宋" w:cs="宋体"/>
          <w:sz w:val="24"/>
        </w:rPr>
        <w:t xml:space="preserve">85</w:t>
      </w:r>
      <w:r>
        <w:rPr>
          <w:rFonts w:hint="eastAsia" w:ascii="仿宋" w:hAnsi="仿宋" w:eastAsia="仿宋" w:cs="宋体"/>
          <w:sz w:val="24"/>
        </w:rPr>
        <w:t xml:space="preserve">分以上。</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Pr>
      <w:r>
        <w:rPr>
          <w:rFonts w:ascii="仿宋" w:hAnsi="仿宋" w:eastAsia="仿宋" w:cs="仿宋"/>
          <w:sz w:val="24"/>
        </w:rPr>
      </w:r>
      <w:r/>
    </w:p>
    <w:p>
      <w:pPr>
        <w:ind w:firstLine="2280"/>
        <w:rPr>
          <w:rFonts w:ascii="仿宋" w:hAnsi="仿宋" w:eastAsia="仿宋" w:cs="仿宋"/>
          <w:sz w:val="24"/>
        </w:rPr>
      </w:pPr>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第五条 物业管理服务期限（合同期限）</w:t>
      </w:r>
      <w:r/>
    </w:p>
    <w:p>
      <w:pPr>
        <w:ind w:firstLine="1320"/>
        <w:rPr>
          <w:rFonts w:ascii="仿宋" w:hAnsi="仿宋" w:eastAsia="仿宋" w:cs="仿宋"/>
          <w:sz w:val="24"/>
        </w:rPr>
      </w:pPr>
      <w:r/>
      <w:bookmarkStart w:id="41" w:name="OLE_LINK136"/>
      <w:r/>
      <w:bookmarkStart w:id="42" w:name="OLE_LINK137"/>
      <w:r>
        <w:rPr>
          <w:rFonts w:hint="eastAsia" w:ascii="仿宋" w:hAnsi="仿宋" w:eastAsia="仿宋"/>
          <w:sz w:val="24"/>
        </w:rPr>
        <w:t xml:space="preserve">1</w:t>
      </w:r>
      <w:r>
        <w:rPr>
          <w:rFonts w:hint="eastAsia" w:ascii="仿宋" w:hAnsi="仿宋" w:eastAsia="仿宋"/>
          <w:sz w:val="24"/>
        </w:rPr>
        <w:t xml:space="preserve">年</w:t>
      </w:r>
      <w:r>
        <w:rPr>
          <w:rFonts w:hint="eastAsia" w:ascii="仿宋" w:hAnsi="仿宋" w:eastAsia="仿宋"/>
          <w:sz w:val="24"/>
        </w:rPr>
        <w:t xml:space="preserve">，自20</w:t>
      </w:r>
      <w:r>
        <w:rPr>
          <w:rFonts w:hint="eastAsia" w:ascii="仿宋" w:hAnsi="仿宋" w:eastAsia="仿宋"/>
          <w:sz w:val="24"/>
        </w:rPr>
        <w:t xml:space="preserve">25</w:t>
      </w:r>
      <w:r>
        <w:rPr>
          <w:rFonts w:hint="eastAsia" w:ascii="仿宋" w:hAnsi="仿宋" w:eastAsia="仿宋"/>
          <w:sz w:val="24"/>
        </w:rPr>
        <w:t xml:space="preserve">年  月  日起至20</w:t>
      </w:r>
      <w:r>
        <w:rPr>
          <w:rFonts w:hint="eastAsia" w:ascii="仿宋" w:hAnsi="仿宋" w:eastAsia="仿宋"/>
          <w:sz w:val="24"/>
        </w:rPr>
        <w:t xml:space="preserve">26</w:t>
      </w:r>
      <w:r>
        <w:rPr>
          <w:rFonts w:hint="eastAsia" w:ascii="仿宋" w:hAnsi="仿宋" w:eastAsia="仿宋"/>
          <w:sz w:val="24"/>
        </w:rPr>
        <w:t xml:space="preserve">年  月  日</w:t>
      </w:r>
      <w:bookmarkEnd w:id="41"/>
      <w:r/>
      <w:bookmarkEnd w:id="42"/>
      <w:r/>
      <w:r/>
    </w:p>
    <w:p>
      <w:pPr>
        <w:ind w:firstLine="480"/>
        <w:rPr>
          <w:rFonts w:ascii="仿宋" w:hAnsi="仿宋" w:eastAsia="仿宋" w:cs="仿宋"/>
          <w:sz w:val="24"/>
        </w:rP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w:t>
      </w:r>
      <w:r>
        <w:rPr>
          <w:rFonts w:hint="eastAsia" w:ascii="仿宋" w:hAnsi="仿宋" w:eastAsia="仿宋" w:cs="宋体"/>
          <w:sz w:val="24"/>
        </w:rPr>
        <w:t xml:space="preserve">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w:t>
      </w:r>
      <w:r>
        <w:rPr>
          <w:rFonts w:hint="eastAsia" w:ascii="仿宋" w:hAnsi="仿宋" w:eastAsia="仿宋" w:cs="宋体"/>
          <w:sz w:val="24"/>
        </w:rPr>
        <w:t xml:space="preserve">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hint="eastAsia" w:ascii="仿宋" w:hAnsi="仿宋" w:eastAsia="仿宋"/>
          <w:sz w:val="24"/>
        </w:rPr>
        <w:t xml:space="preserve">在签订合同时，如乙方明确表示无需预付款的，甲方可凭考核结果按月支付乙方服务费。（注：此条符合</w:t>
      </w:r>
      <w:r>
        <w:rPr>
          <w:rFonts w:hint="eastAsia" w:ascii="仿宋" w:hAnsi="仿宋" w:eastAsia="仿宋"/>
          <w:sz w:val="24"/>
        </w:rPr>
        <w:t xml:space="preserve">苏财购〔2020〕</w:t>
      </w:r>
      <w:r>
        <w:rPr>
          <w:rFonts w:hint="eastAsia" w:ascii="仿宋" w:hAnsi="仿宋" w:eastAsia="仿宋"/>
          <w:sz w:val="24"/>
        </w:rPr>
        <w:t xml:space="preserve">52号文件要求）</w:t>
      </w:r>
      <w:r>
        <w:rPr>
          <w:rFonts w:hint="eastAsia" w:ascii="仿宋" w:hAnsi="仿宋" w:eastAsia="仿宋" w:cs="宋体"/>
          <w:sz w:val="24"/>
        </w:rPr>
        <w:t xml:space="preserve">每月物业管理服务费=物业管理服务费（即合同总价）/</w:t>
      </w:r>
      <w:r>
        <w:rPr>
          <w:rFonts w:hint="eastAsia" w:ascii="仿宋" w:hAnsi="仿宋" w:eastAsia="仿宋" w:cs="宋体"/>
          <w:sz w:val="24"/>
        </w:rPr>
        <w:t xml:space="preserve">12</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3.每月物业管理服务费的支付</w:t>
      </w:r>
      <w:r/>
    </w:p>
    <w:p>
      <w:pPr>
        <w:ind w:firstLine="480"/>
        <w:jc w:val="left"/>
        <w:widowControl/>
        <w:rPr>
          <w:rFonts w:ascii="仿宋" w:hAnsi="仿宋" w:eastAsia="仿宋" w:cs="仿宋"/>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w:t>
      </w:r>
      <w:r>
        <w:rPr>
          <w:rFonts w:hint="eastAsia" w:ascii="仿宋" w:hAnsi="仿宋" w:eastAsia="仿宋" w:cs="仿宋"/>
          <w:sz w:val="24"/>
        </w:rPr>
        <w:t xml:space="preserve">方。具体如下：</w:t>
      </w:r>
      <w:r/>
    </w:p>
    <w:p>
      <w:pPr>
        <w:ind w:firstLine="480"/>
        <w:jc w:val="left"/>
        <w:widowControl/>
        <w:rPr>
          <w:rFonts w:ascii="仿宋" w:hAnsi="仿宋" w:eastAsia="仿宋" w:cs="仿宋"/>
          <w:sz w:val="24"/>
        </w:rPr>
      </w:pPr>
      <w:r>
        <w:rPr>
          <w:rFonts w:hint="eastAsia" w:ascii="仿宋" w:hAnsi="仿宋" w:eastAsia="仿宋" w:cs="仿宋"/>
          <w:sz w:val="24"/>
        </w:rPr>
        <w:t xml:space="preserve">3.1</w:t>
      </w:r>
      <w:r>
        <w:rPr>
          <w:rFonts w:hint="eastAsia" w:ascii="仿宋" w:hAnsi="仿宋" w:eastAsia="仿宋" w:cs="仿宋"/>
          <w:sz w:val="24"/>
        </w:rPr>
        <w:t xml:space="preserve">考核实行百分制，依据考核办法进行评分</w:t>
      </w:r>
      <w:r>
        <w:rPr>
          <w:rFonts w:hint="eastAsia" w:ascii="仿宋" w:hAnsi="仿宋" w:eastAsia="仿宋" w:cs="仿宋"/>
          <w:sz w:val="24"/>
        </w:rPr>
        <w:t xml:space="preserve">；</w:t>
      </w:r>
      <w:r/>
    </w:p>
    <w:p>
      <w:pPr>
        <w:ind w:firstLine="480"/>
        <w:jc w:val="left"/>
        <w:widowControl/>
        <w:rPr>
          <w:rFonts w:ascii="仿宋" w:hAnsi="仿宋" w:eastAsia="仿宋" w:cs="仿宋"/>
          <w:sz w:val="24"/>
        </w:rPr>
      </w:pPr>
      <w:r>
        <w:rPr>
          <w:rFonts w:hint="eastAsia" w:ascii="仿宋" w:hAnsi="仿宋" w:eastAsia="仿宋" w:cs="仿宋"/>
          <w:sz w:val="24"/>
        </w:rPr>
        <w:t xml:space="preserve">3.2</w:t>
      </w:r>
      <w:r>
        <w:rPr>
          <w:rFonts w:hint="eastAsia" w:ascii="仿宋" w:hAnsi="仿宋" w:eastAsia="仿宋" w:cs="仿宋"/>
          <w:sz w:val="24"/>
        </w:rPr>
        <w:t xml:space="preserve">每月考核分数由综合考评得分与日常检查考评得分组成，根据上述考核形式计入相应分值</w:t>
      </w:r>
      <w:r>
        <w:rPr>
          <w:rFonts w:hint="eastAsia" w:ascii="仿宋" w:hAnsi="仿宋" w:eastAsia="仿宋" w:cs="仿宋"/>
          <w:sz w:val="24"/>
        </w:rPr>
        <w:t xml:space="preserve">； </w:t>
      </w:r>
      <w:r/>
    </w:p>
    <w:p>
      <w:pPr>
        <w:ind w:firstLine="480"/>
        <w:jc w:val="left"/>
        <w:widowControl/>
        <w:rPr>
          <w:rFonts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rPr>
        <w:t xml:space="preserve">月度考核分数85分</w:t>
      </w:r>
      <w:r>
        <w:rPr>
          <w:rFonts w:hint="eastAsia" w:ascii="仿宋" w:hAnsi="仿宋" w:eastAsia="仿宋" w:cs="仿宋"/>
          <w:sz w:val="24"/>
        </w:rPr>
        <w:t xml:space="preserve">及</w:t>
      </w:r>
      <w:r>
        <w:rPr>
          <w:rFonts w:hint="eastAsia" w:ascii="仿宋" w:hAnsi="仿宋" w:eastAsia="仿宋" w:cs="仿宋"/>
          <w:sz w:val="24"/>
        </w:rPr>
        <w:t xml:space="preserve">以上为合格，全额支付合同约定的“每月物业管理服务费”；</w:t>
      </w:r>
      <w:r/>
    </w:p>
    <w:p>
      <w:pPr>
        <w:ind w:firstLine="480"/>
        <w:jc w:val="left"/>
        <w:widowControl/>
        <w:rPr>
          <w:rFonts w:ascii="仿宋" w:hAnsi="仿宋" w:eastAsia="仿宋" w:cs="仿宋"/>
          <w:sz w:val="24"/>
        </w:rPr>
      </w:pPr>
      <w:r>
        <w:rPr>
          <w:rFonts w:hint="eastAsia" w:ascii="仿宋" w:hAnsi="仿宋" w:eastAsia="仿宋" w:cs="仿宋"/>
          <w:sz w:val="24"/>
        </w:rPr>
        <w:t xml:space="preserve">3.4</w:t>
      </w:r>
      <w:r>
        <w:rPr>
          <w:rFonts w:ascii="仿宋" w:hAnsi="仿宋" w:eastAsia="仿宋" w:cs="仿宋"/>
          <w:sz w:val="24"/>
        </w:rPr>
        <w:t xml:space="preserve">月度考核为85</w:t>
      </w:r>
      <w:r>
        <w:rPr>
          <w:rFonts w:hint="eastAsia" w:ascii="仿宋" w:hAnsi="仿宋" w:eastAsia="仿宋" w:cs="仿宋"/>
          <w:sz w:val="24"/>
        </w:rPr>
        <w:t xml:space="preserve">分</w:t>
      </w:r>
      <w:r>
        <w:rPr>
          <w:rFonts w:ascii="仿宋" w:hAnsi="仿宋" w:eastAsia="仿宋" w:cs="仿宋"/>
          <w:sz w:val="24"/>
        </w:rPr>
        <w:t xml:space="preserve">以下的，</w:t>
      </w:r>
      <w:r>
        <w:rPr>
          <w:rFonts w:hint="eastAsia" w:ascii="仿宋" w:hAnsi="仿宋" w:eastAsia="仿宋" w:cs="仿宋"/>
          <w:sz w:val="24"/>
        </w:rPr>
        <w:t xml:space="preserve">实际支付物业管理服务费为：</w:t>
      </w:r>
      <w:r>
        <w:rPr>
          <w:rFonts w:ascii="仿宋" w:hAnsi="仿宋" w:eastAsia="仿宋" w:cs="仿宋"/>
          <w:sz w:val="24"/>
        </w:rPr>
        <w:t xml:space="preserve">当月实际得分/85×</w:t>
      </w:r>
      <w:r>
        <w:rPr>
          <w:rFonts w:hint="eastAsia" w:ascii="仿宋" w:hAnsi="仿宋" w:eastAsia="仿宋" w:cs="仿宋"/>
          <w:sz w:val="24"/>
        </w:rPr>
        <w:t xml:space="preserve">合同约定的“每月物业管理服务费”；</w:t>
      </w:r>
      <w:r/>
    </w:p>
    <w:p>
      <w:pPr>
        <w:ind w:firstLine="480"/>
        <w:jc w:val="left"/>
        <w:widowControl/>
        <w:rPr>
          <w:rFonts w:ascii="仿宋" w:hAnsi="仿宋" w:eastAsia="仿宋" w:cs="仿宋"/>
          <w:sz w:val="24"/>
        </w:rPr>
      </w:pPr>
      <w:r>
        <w:rPr>
          <w:rFonts w:hint="eastAsia" w:ascii="仿宋" w:hAnsi="仿宋" w:eastAsia="仿宋" w:cs="仿宋"/>
          <w:sz w:val="24"/>
        </w:rPr>
        <w:t xml:space="preserve">3.5</w:t>
      </w:r>
      <w:r>
        <w:rPr>
          <w:rFonts w:ascii="仿宋" w:hAnsi="仿宋" w:eastAsia="仿宋" w:cs="仿宋"/>
          <w:sz w:val="24"/>
        </w:rPr>
        <w:t xml:space="preserve">学期满意度调查达85%及以上，继续履行原合同；学期满意度低于85%，甲方有权单方面解除合同，并扣除所有履约保证金。</w:t>
      </w:r>
      <w:r/>
    </w:p>
    <w:p>
      <w:pPr>
        <w:ind w:firstLine="480"/>
        <w:rPr>
          <w:rFonts w:ascii="仿宋" w:hAnsi="仿宋" w:eastAsia="仿宋"/>
          <w:sz w:val="24"/>
        </w:rPr>
      </w:pPr>
      <w:r>
        <w:rPr>
          <w:rFonts w:hint="eastAsia" w:ascii="仿宋" w:hAnsi="仿宋" w:eastAsia="仿宋" w:cs="仿宋"/>
          <w:sz w:val="24"/>
        </w:rPr>
        <w:t xml:space="preserve">4.</w:t>
      </w:r>
      <w:r>
        <w:rPr>
          <w:rFonts w:ascii="仿宋" w:hAnsi="仿宋" w:eastAsia="仿宋" w:cs="仿宋"/>
          <w:sz w:val="24"/>
        </w:rPr>
        <w:t xml:space="preserve">履</w:t>
      </w:r>
      <w:r>
        <w:rPr>
          <w:rFonts w:ascii="仿宋" w:hAnsi="仿宋" w:eastAsia="仿宋"/>
          <w:sz w:val="24"/>
        </w:rPr>
        <w:t xml:space="preserve">约保证金退还的方式、时间、条件和不予退还的情形:</w:t>
      </w:r>
      <w:r/>
    </w:p>
    <w:p>
      <w:pPr>
        <w:ind w:firstLine="425"/>
        <w:rPr>
          <w:rFonts w:ascii="仿宋" w:hAnsi="仿宋" w:eastAsia="仿宋"/>
          <w:sz w:val="24"/>
          <w:lang w:val="zh-CN"/>
        </w:rPr>
      </w:pPr>
      <w:r>
        <w:rPr>
          <w:rFonts w:ascii="仿宋" w:hAnsi="仿宋" w:eastAsia="仿宋"/>
          <w:sz w:val="24"/>
        </w:rPr>
        <w:t xml:space="preserve">退还方式:由</w:t>
      </w:r>
      <w:r>
        <w:rPr>
          <w:rFonts w:hint="eastAsia" w:ascii="仿宋" w:hAnsi="仿宋" w:eastAsia="仿宋"/>
          <w:sz w:val="24"/>
        </w:rPr>
        <w:t xml:space="preserve">甲</w:t>
      </w:r>
      <w:r>
        <w:rPr>
          <w:rFonts w:ascii="仿宋" w:hAnsi="仿宋" w:eastAsia="仿宋"/>
          <w:sz w:val="24"/>
        </w:rPr>
        <w:t xml:space="preserve">方将履约保证金无息退还至</w:t>
      </w:r>
      <w:r>
        <w:rPr>
          <w:rFonts w:hint="eastAsia" w:ascii="仿宋" w:hAnsi="仿宋" w:eastAsia="仿宋"/>
          <w:sz w:val="24"/>
        </w:rPr>
        <w:t xml:space="preserve">乙</w:t>
      </w:r>
      <w:r>
        <w:rPr>
          <w:rFonts w:ascii="仿宋" w:hAnsi="仿宋" w:eastAsia="仿宋"/>
          <w:sz w:val="24"/>
        </w:rPr>
        <w:t xml:space="preserve">方</w:t>
      </w:r>
      <w:r>
        <w:rPr>
          <w:rFonts w:ascii="仿宋" w:hAnsi="仿宋" w:eastAsia="仿宋"/>
          <w:sz w:val="24"/>
          <w:lang w:val="zh-CN"/>
        </w:rPr>
        <w:t xml:space="preserve">账户。</w:t>
      </w:r>
      <w:r/>
    </w:p>
    <w:p>
      <w:pPr>
        <w:ind w:firstLine="425"/>
        <w:rPr>
          <w:rFonts w:ascii="仿宋" w:hAnsi="仿宋" w:eastAsia="仿宋"/>
          <w:sz w:val="24"/>
        </w:rPr>
      </w:pPr>
      <w:r>
        <w:rPr>
          <w:rFonts w:ascii="仿宋" w:hAnsi="仿宋" w:eastAsia="仿宋"/>
          <w:sz w:val="24"/>
        </w:rPr>
        <w:t xml:space="preserve">退还时间:</w:t>
      </w:r>
      <w:r>
        <w:rPr>
          <w:rFonts w:hint="eastAsia" w:ascii="仿宋" w:hAnsi="仿宋" w:eastAsia="仿宋"/>
          <w:sz w:val="24"/>
        </w:rPr>
        <w:t xml:space="preserve">本项目履行完毕</w:t>
      </w:r>
      <w:r>
        <w:rPr>
          <w:rFonts w:ascii="仿宋" w:hAnsi="仿宋" w:eastAsia="仿宋"/>
          <w:sz w:val="24"/>
        </w:rPr>
        <w:t xml:space="preserve">后十日内退还。</w:t>
      </w:r>
      <w:r/>
    </w:p>
    <w:p>
      <w:pPr>
        <w:ind w:firstLine="425"/>
        <w:rPr>
          <w:rFonts w:ascii="仿宋" w:hAnsi="仿宋" w:eastAsia="仿宋"/>
          <w:sz w:val="24"/>
        </w:rPr>
      </w:pPr>
      <w:r>
        <w:rPr>
          <w:rFonts w:ascii="仿宋" w:hAnsi="仿宋" w:eastAsia="仿宋"/>
          <w:sz w:val="24"/>
        </w:rPr>
        <w:t xml:space="preserve">退还条件：</w:t>
      </w:r>
      <w:r>
        <w:rPr>
          <w:rFonts w:hint="eastAsia" w:ascii="仿宋" w:hAnsi="仿宋" w:eastAsia="仿宋"/>
          <w:sz w:val="24"/>
        </w:rPr>
        <w:t xml:space="preserve">本项目合同义务全部履行完毕，没有违约行为，办理完物业交接的相关手续，并按时退场后</w:t>
      </w:r>
      <w:r>
        <w:rPr>
          <w:rFonts w:ascii="仿宋" w:hAnsi="仿宋" w:eastAsia="仿宋"/>
          <w:sz w:val="24"/>
        </w:rPr>
        <w:t xml:space="preserve">。</w:t>
      </w:r>
      <w:r/>
    </w:p>
    <w:p>
      <w:pPr>
        <w:ind w:firstLine="425"/>
        <w:rPr>
          <w:rFonts w:ascii="仿宋" w:hAnsi="仿宋" w:eastAsia="仿宋"/>
          <w:sz w:val="24"/>
        </w:rPr>
      </w:pPr>
      <w:r>
        <w:rPr>
          <w:rFonts w:ascii="仿宋" w:hAnsi="仿宋" w:eastAsia="仿宋"/>
          <w:sz w:val="24"/>
        </w:rPr>
        <w:t xml:space="preserve">不予退还的情形:</w:t>
      </w:r>
      <w:r>
        <w:rPr>
          <w:rFonts w:hint="eastAsia" w:ascii="仿宋" w:hAnsi="仿宋" w:eastAsia="仿宋"/>
          <w:sz w:val="24"/>
        </w:rPr>
        <w:t xml:space="preserve"> (1)</w:t>
      </w:r>
      <w:r>
        <w:rPr>
          <w:rFonts w:hint="eastAsia" w:ascii="仿宋" w:hAnsi="仿宋" w:eastAsia="仿宋"/>
          <w:sz w:val="24"/>
          <w:lang w:val="zh-CN"/>
        </w:rPr>
        <w:t xml:space="preserve">乙</w:t>
      </w:r>
      <w:r>
        <w:rPr>
          <w:rFonts w:ascii="仿宋" w:hAnsi="仿宋" w:eastAsia="仿宋"/>
          <w:sz w:val="24"/>
          <w:lang w:val="zh-CN"/>
        </w:rPr>
        <w:t xml:space="preserve">方拒绝履行合同义务</w:t>
      </w:r>
      <w:r>
        <w:rPr>
          <w:rFonts w:hint="eastAsia" w:ascii="仿宋" w:hAnsi="仿宋" w:eastAsia="仿宋"/>
          <w:sz w:val="24"/>
          <w:lang w:val="zh-CN"/>
        </w:rPr>
        <w:t xml:space="preserve">。</w:t>
      </w:r>
      <w:r>
        <w:rPr>
          <w:rFonts w:hint="eastAsia" w:ascii="仿宋" w:hAnsi="仿宋" w:eastAsia="仿宋"/>
          <w:sz w:val="24"/>
        </w:rPr>
        <w:t xml:space="preserve">(2)</w:t>
      </w:r>
      <w:r>
        <w:rPr>
          <w:rFonts w:ascii="仿宋" w:hAnsi="仿宋" w:eastAsia="仿宋"/>
          <w:sz w:val="24"/>
        </w:rPr>
        <w:t xml:space="preserve">月度考核连续两个月为70分以下，或月度考核为60</w:t>
      </w:r>
      <w:r>
        <w:rPr>
          <w:rFonts w:hint="eastAsia" w:ascii="仿宋" w:hAnsi="仿宋" w:eastAsia="仿宋"/>
          <w:sz w:val="24"/>
        </w:rPr>
        <w:t xml:space="preserve">分</w:t>
      </w:r>
      <w:r>
        <w:rPr>
          <w:rFonts w:ascii="仿宋" w:hAnsi="仿宋" w:eastAsia="仿宋"/>
          <w:sz w:val="24"/>
        </w:rPr>
        <w:t xml:space="preserve">以下的甲方有权单方面解除合同，并扣除所有履约保证金。</w:t>
      </w:r>
      <w:r>
        <w:rPr>
          <w:rFonts w:hint="eastAsia" w:ascii="仿宋" w:hAnsi="仿宋" w:eastAsia="仿宋"/>
          <w:sz w:val="24"/>
        </w:rPr>
        <w:t xml:space="preserve">(3)</w:t>
      </w:r>
      <w:r>
        <w:rPr>
          <w:rFonts w:ascii="仿宋" w:hAnsi="仿宋" w:eastAsia="仿宋"/>
          <w:sz w:val="24"/>
        </w:rPr>
        <w:t xml:space="preserve">学期满意度调查达85%及以上，继续履行原合同；学期满意度低于85%，甲方有权单方面解除合同，并扣除所有履约保证金。</w:t>
      </w:r>
      <w:r/>
    </w:p>
    <w:p>
      <w:pPr>
        <w:pStyle w:val="878"/>
      </w:p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上下水管道、落水管、供电线路、共用照明、化粪池、配电设备（高低压）、中央空调、加压供水设备、消防设备、电梯设备等；</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配电房、水泵房、消防、安全监控室、公共卫生间等。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1.甲方的权利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 依据合同约定，对乙方进行检查和考核。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1.2</w:t>
      </w:r>
      <w:r>
        <w:rPr>
          <w:rFonts w:hint="eastAsia" w:ascii="仿宋" w:hAnsi="仿宋" w:eastAsia="仿宋"/>
          <w:sz w:val="24"/>
        </w:rPr>
        <w:t xml:space="preserve">按照甲方审核认可的服装式样、颜色，乙方制作和购买乙方物业管理服务人员的服装，所有服装费用均由乙方承担</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1.3</w:t>
      </w:r>
      <w:r>
        <w:rPr>
          <w:rFonts w:hint="eastAsia" w:ascii="仿宋" w:hAnsi="仿宋" w:eastAsia="仿宋" w:cs="宋体"/>
          <w:sz w:val="24"/>
        </w:rPr>
        <w:t xml:space="preserve">乙方如有人员调整应经甲方书面同意。涉及项目经理、主管等人员的调整应提前2个月告知甲方</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1.4</w:t>
      </w:r>
      <w:r>
        <w:rPr>
          <w:rFonts w:hint="eastAsia" w:ascii="仿宋" w:hAnsi="仿宋" w:eastAsia="仿宋" w:cs="宋体"/>
          <w:sz w:val="24"/>
        </w:rPr>
        <w:t xml:space="preserve">甲方有权警告违反本合同规定的乙方人员。按照甲方要求，乙方更换违反本合同规定的人员</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1.5追究乙方违约责任。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2.2物业管理服务用房由甲方指定。</w:t>
      </w:r>
      <w:r/>
    </w:p>
    <w:p>
      <w:pPr>
        <w:ind w:firstLine="480"/>
        <w:jc w:val="left"/>
        <w:widowControl/>
        <w:rPr>
          <w:rFonts w:ascii="仿宋" w:hAnsi="仿宋" w:eastAsia="仿宋" w:cs="宋体"/>
          <w:sz w:val="24"/>
        </w:rPr>
      </w:pPr>
      <w:r>
        <w:rPr>
          <w:rFonts w:hint="eastAsia" w:ascii="仿宋" w:hAnsi="仿宋" w:eastAsia="仿宋" w:cs="宋体"/>
          <w:sz w:val="24"/>
        </w:rPr>
        <w:t xml:space="preserve">2.3</w:t>
      </w:r>
      <w:r>
        <w:rPr>
          <w:rFonts w:hint="eastAsia" w:ascii="仿宋" w:hAnsi="仿宋" w:eastAsia="仿宋" w:cs="宋体"/>
          <w:sz w:val="24"/>
        </w:rPr>
        <w:t xml:space="preserve">甲方保证交付使用的物业符合国家规定的验收标准，按照国家规定的保修期限和保修范围承担物业的保修责任</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1.乙方的权利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1.1有权要求甲方按合同约定支付物业管理服务费。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1.2有权要求甲方指定物业管理服务用房。</w:t>
      </w:r>
      <w:r/>
    </w:p>
    <w:p>
      <w:pPr>
        <w:ind w:firstLine="480"/>
        <w:jc w:val="left"/>
        <w:widowControl/>
        <w:rPr>
          <w:rFonts w:ascii="仿宋" w:hAnsi="仿宋" w:eastAsia="仿宋" w:cs="宋体"/>
          <w:sz w:val="24"/>
        </w:rPr>
      </w:pPr>
      <w:r>
        <w:rPr>
          <w:rFonts w:hint="eastAsia" w:ascii="仿宋" w:hAnsi="仿宋" w:eastAsia="仿宋" w:cs="宋体"/>
          <w:sz w:val="24"/>
        </w:rPr>
        <w:t xml:space="preserve">2.乙方的义务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 乙方不得分包本项目；</w:t>
      </w:r>
      <w:r/>
    </w:p>
    <w:p>
      <w:pPr>
        <w:ind w:firstLine="480"/>
        <w:jc w:val="left"/>
        <w:widowControl/>
        <w:rPr>
          <w:rFonts w:ascii="仿宋" w:hAnsi="仿宋" w:eastAsia="仿宋" w:cs="宋体"/>
          <w:sz w:val="24"/>
        </w:rPr>
      </w:pPr>
      <w:r>
        <w:rPr>
          <w:rFonts w:hint="eastAsia" w:ascii="仿宋" w:hAnsi="仿宋" w:eastAsia="仿宋" w:cs="宋体"/>
          <w:sz w:val="24"/>
        </w:rPr>
        <w:t xml:space="preserve">2.2提供的物业服务符合本合同“第二章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2.3按照本合同约定提供物业服务，具体见“第三条  物业管理服务要求”中“1.物业管理服务工作要求”；</w:t>
      </w:r>
      <w:r/>
    </w:p>
    <w:p>
      <w:pPr>
        <w:ind w:firstLine="480"/>
        <w:jc w:val="left"/>
        <w:widowControl/>
        <w:rPr>
          <w:rFonts w:ascii="仿宋" w:hAnsi="仿宋" w:eastAsia="仿宋" w:cs="宋体"/>
          <w:sz w:val="24"/>
        </w:rPr>
      </w:pPr>
      <w:r/>
      <w:bookmarkStart w:id="43" w:name="OLE_LINK155"/>
      <w:r/>
      <w:bookmarkStart w:id="44" w:name="OLE_LINK157"/>
      <w:r>
        <w:rPr>
          <w:rFonts w:hint="eastAsia" w:ascii="仿宋" w:hAnsi="仿宋" w:eastAsia="仿宋" w:cs="宋体"/>
          <w:sz w:val="24"/>
        </w:rPr>
        <w:t xml:space="preserve">2.4乙方应按</w:t>
      </w:r>
      <w:r>
        <w:rPr>
          <w:rFonts w:hint="eastAsia" w:ascii="仿宋" w:hAnsi="仿宋" w:eastAsia="仿宋" w:cs="宋体"/>
          <w:sz w:val="24"/>
        </w:rPr>
        <w:t xml:space="preserve">投标</w:t>
      </w:r>
      <w:r>
        <w:rPr>
          <w:rFonts w:hint="eastAsia" w:ascii="仿宋" w:hAnsi="仿宋" w:eastAsia="仿宋" w:cs="宋体"/>
          <w:sz w:val="24"/>
        </w:rPr>
        <w:t xml:space="preserve">文件配备人员及到岗，具体见“第三条  物业管理服务要求”中“3.</w:t>
      </w:r>
      <w:r>
        <w:rPr>
          <w:rFonts w:hint="eastAsia" w:ascii="仿宋" w:hAnsi="仿宋" w:eastAsia="仿宋" w:cs="宋体"/>
          <w:sz w:val="24"/>
          <w:szCs w:val="22"/>
          <w:lang w:val="zh-CN" w:bidi="zh-CN"/>
        </w:rPr>
        <w:t xml:space="preserve"> </w:t>
      </w:r>
      <w:r>
        <w:rPr>
          <w:rFonts w:hint="eastAsia" w:ascii="仿宋" w:hAnsi="仿宋" w:eastAsia="仿宋" w:cs="宋体"/>
          <w:sz w:val="24"/>
          <w:szCs w:val="22"/>
          <w:lang w:val="zh-CN" w:bidi="zh-CN"/>
        </w:rPr>
        <w:t xml:space="preserve">物业管理服务人员要求</w:t>
      </w:r>
      <w:r>
        <w:rPr>
          <w:rFonts w:hint="eastAsia" w:ascii="仿宋" w:hAnsi="仿宋" w:eastAsia="仿宋" w:cs="宋体"/>
          <w:sz w:val="24"/>
        </w:rPr>
        <w:t xml:space="preserve">”； </w:t>
      </w:r>
      <w:bookmarkEnd w:id="43"/>
      <w:r/>
      <w:bookmarkEnd w:id="44"/>
      <w:r/>
      <w:r/>
    </w:p>
    <w:p>
      <w:pPr>
        <w:ind w:firstLine="480"/>
        <w:jc w:val="left"/>
        <w:widowControl/>
        <w:rPr>
          <w:rFonts w:ascii="仿宋" w:hAnsi="仿宋" w:eastAsia="仿宋" w:cs="宋体"/>
          <w:sz w:val="24"/>
        </w:rPr>
      </w:pPr>
      <w:r>
        <w:rPr>
          <w:rFonts w:hint="eastAsia" w:ascii="仿宋" w:hAnsi="仿宋" w:eastAsia="仿宋" w:cs="宋体"/>
          <w:sz w:val="24"/>
        </w:rPr>
        <w:t xml:space="preserve">2.5按照甲方要求，乙方更换违反本合同规定的人员；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2.6接受甲方的检查和考核；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2.7按照甲方审核认可的服装式样、颜色，乙方制作和购买乙方物业管理服务人员的服装，所有服装费用均由乙方承担；</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8</w:t>
      </w:r>
      <w:r>
        <w:rPr>
          <w:rFonts w:hint="eastAsia" w:ascii="仿宋" w:hAnsi="仿宋" w:eastAsia="仿宋" w:cs="宋体"/>
          <w:sz w:val="24"/>
        </w:rPr>
        <w:t xml:space="preserve">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9</w:t>
      </w:r>
      <w:r>
        <w:rPr>
          <w:rFonts w:hint="eastAsia" w:ascii="仿宋" w:hAnsi="仿宋" w:eastAsia="仿宋" w:cs="宋体"/>
          <w:sz w:val="24"/>
        </w:rPr>
        <w:t xml:space="preserve">不得占用非指定的物业管理用房，不得改变物业管理用房用途；</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10</w:t>
      </w:r>
      <w:r>
        <w:rPr>
          <w:rFonts w:hint="eastAsia" w:ascii="仿宋" w:hAnsi="仿宋" w:eastAsia="仿宋" w:cs="宋体"/>
          <w:sz w:val="24"/>
        </w:rPr>
        <w:t xml:space="preserve">不得因乙方原因，发生火灾、水灾、伤亡等重大安全事故；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11</w:t>
      </w:r>
      <w:r>
        <w:rPr>
          <w:rFonts w:hint="eastAsia" w:ascii="仿宋" w:hAnsi="仿宋" w:eastAsia="仿宋" w:cs="宋体"/>
          <w:sz w:val="24"/>
        </w:rPr>
        <w:t xml:space="preserve">合同终止时，乙方应将物业管理服务用房、相关资料等交还给甲方。</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2</w:t>
      </w:r>
      <w:r>
        <w:rPr>
          <w:rFonts w:hint="eastAsia" w:ascii="仿宋" w:hAnsi="仿宋" w:eastAsia="仿宋" w:cs="宋体"/>
          <w:sz w:val="24"/>
        </w:rPr>
        <w:t xml:space="preserve">乙方应及时向甲方通告本物业管理服务区域内有关物业管理的重大事项，及时处理投诉，接受甲方监督。</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3</w:t>
      </w:r>
      <w:r>
        <w:rPr>
          <w:rFonts w:hint="eastAsia" w:ascii="仿宋" w:hAnsi="仿宋" w:eastAsia="仿宋" w:cs="宋体"/>
          <w:sz w:val="24"/>
        </w:rPr>
        <w:t xml:space="preserve">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14</w:t>
      </w:r>
      <w:r>
        <w:rPr>
          <w:rFonts w:hint="eastAsia" w:ascii="仿宋" w:hAnsi="仿宋" w:eastAsia="仿宋" w:cs="宋体"/>
          <w:sz w:val="24"/>
        </w:rPr>
        <w:t xml:space="preserve">乙方未能履行本合同的约定，导致甲方或第三方人身、财产安全受到损害的，依法承担相应的法律责任。乙方对自己管理的范围内因管理不善而造成的一切损失，负相应的赔偿责任。</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5</w:t>
      </w:r>
      <w:r>
        <w:rPr>
          <w:rFonts w:hint="eastAsia" w:ascii="仿宋" w:hAnsi="仿宋" w:eastAsia="仿宋" w:cs="宋体"/>
          <w:sz w:val="24"/>
        </w:rPr>
        <w:t xml:space="preserve">乙方对本项目物业管理服务人员进行岗前培训，不得违章指挥、强制冒险作业、违规作业。</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6</w:t>
      </w:r>
      <w:r>
        <w:rPr>
          <w:rFonts w:hint="eastAsia" w:ascii="仿宋" w:hAnsi="仿宋" w:eastAsia="仿宋" w:cs="宋体"/>
          <w:sz w:val="24"/>
        </w:rPr>
        <w:t xml:space="preserve">乙方负责处理本公司员工的生病、事故、伤残、死亡以及一切劳务纠纷，甲方不承担任何相关责任。乙方保证如有上述情况发生，积极处理，确保不影响甲方正常办公。</w:t>
      </w:r>
      <w:r/>
    </w:p>
    <w:p>
      <w:pPr>
        <w:jc w:val="left"/>
        <w:spacing w:after="100" w:line="256" w:lineRule="auto"/>
        <w:widowControl/>
        <w:rPr>
          <w:rFonts w:ascii="Calibri" w:hAnsi="Calibri"/>
          <w:sz w:val="22"/>
          <w:szCs w:val="22"/>
        </w:rPr>
      </w:pPr>
      <w:r>
        <w:rPr>
          <w:rFonts w:ascii="Calibri" w:hAnsi="Calibri"/>
          <w:sz w:val="22"/>
          <w:szCs w:val="22"/>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w:t>
      </w:r>
      <w:r>
        <w:rPr>
          <w:rFonts w:hint="eastAsia" w:ascii="仿宋" w:hAnsi="仿宋" w:eastAsia="仿宋"/>
          <w:sz w:val="24"/>
        </w:rPr>
        <w:t xml:space="preserve">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物业管理服务基本情况</w:t>
      </w:r>
      <w:r>
        <w:rPr>
          <w:rFonts w:hint="eastAsia" w:ascii="仿宋" w:hAnsi="仿宋" w:eastAsia="仿宋" w:cs="宋体"/>
          <w:sz w:val="24"/>
        </w:rPr>
        <w:t xml:space="preserve">”</w:t>
      </w:r>
      <w:r>
        <w:rPr>
          <w:rFonts w:hint="eastAsia" w:ascii="仿宋" w:hAnsi="仿宋" w:eastAsia="仿宋"/>
          <w:sz w:val="24"/>
        </w:rPr>
        <w:t xml:space="preserve">中“</w:t>
      </w:r>
      <w:r>
        <w:rPr>
          <w:rFonts w:hint="eastAsia" w:ascii="仿宋" w:hAnsi="仿宋" w:eastAsia="仿宋" w:cs="宋体"/>
          <w:sz w:val="24"/>
        </w:rPr>
        <w:t xml:space="preserve">第三条 物业管理服务要求</w:t>
      </w:r>
      <w:r>
        <w:rPr>
          <w:rFonts w:hint="eastAsia" w:ascii="仿宋" w:hAnsi="仿宋" w:eastAsia="仿宋"/>
          <w:sz w:val="24"/>
        </w:rPr>
        <w:t xml:space="preserve">”中“6.</w:t>
      </w:r>
      <w:r>
        <w:rPr>
          <w:rFonts w:hint="eastAsia" w:ascii="仿宋" w:hAnsi="仿宋" w:eastAsia="仿宋" w:cs="宋体"/>
          <w:sz w:val="24"/>
        </w:rPr>
        <w:t xml:space="preserve">物业管理服务人员工资要求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一</w:t>
      </w:r>
      <w:r>
        <w:rPr>
          <w:rFonts w:hint="eastAsia" w:ascii="仿宋" w:hAnsi="仿宋" w:eastAsia="仿宋"/>
          <w:sz w:val="24"/>
        </w:rPr>
        <w:t xml:space="preserve">)乙方违反“第十条 乙方的权利义务”中“2.乙方的义务”中2.3—2.1</w:t>
      </w:r>
      <w:r>
        <w:rPr>
          <w:rFonts w:hint="eastAsia" w:ascii="仿宋" w:hAnsi="仿宋" w:eastAsia="仿宋"/>
          <w:sz w:val="24"/>
        </w:rPr>
        <w:t xml:space="preserve">6</w:t>
      </w:r>
      <w:r>
        <w:rPr>
          <w:rFonts w:hint="eastAsia" w:ascii="仿宋" w:hAnsi="仿宋" w:eastAsia="仿宋"/>
          <w:sz w:val="24"/>
        </w:rPr>
        <w:t xml:space="preserve">的，第一次发生（发现）的，甲方有权从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w:t>
      </w:r>
      <w:r>
        <w:rPr>
          <w:rFonts w:hint="eastAsia" w:ascii="仿宋" w:hAnsi="仿宋" w:eastAsia="仿宋"/>
          <w:sz w:val="24"/>
        </w:rPr>
        <w:t xml:space="preserve">500-1000</w:t>
      </w:r>
      <w:r>
        <w:rPr>
          <w:rFonts w:hint="eastAsia" w:ascii="仿宋" w:hAnsi="仿宋" w:eastAsia="仿宋"/>
          <w:sz w:val="24"/>
        </w:rPr>
        <w:t xml:space="preserve">元。第二次发生（发现）的，甲方有权从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w:t>
      </w:r>
      <w:r>
        <w:rPr>
          <w:rFonts w:hint="eastAsia" w:ascii="仿宋" w:hAnsi="仿宋" w:eastAsia="仿宋"/>
          <w:sz w:val="24"/>
        </w:rPr>
        <w:t xml:space="preserve">1000-</w:t>
      </w:r>
      <w:r>
        <w:rPr>
          <w:rFonts w:hint="eastAsia" w:ascii="仿宋" w:hAnsi="仿宋" w:eastAsia="仿宋"/>
          <w:sz w:val="24"/>
        </w:rPr>
        <w:t xml:space="preserve">2000元，且甲方有权解除合同，由此造成乙方的直接损失和间接损失，甲方不予补偿；造成甲方损失的，甲方有权要求乙方赔偿，赔偿费从物业管理服务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1</w:t>
      </w:r>
      <w:r>
        <w:rPr>
          <w:rFonts w:hint="eastAsia" w:ascii="仿宋" w:hAnsi="仿宋" w:eastAsia="仿宋" w:cs="宋体"/>
          <w:sz w:val="24"/>
          <w:u w:val="single"/>
        </w:rPr>
        <w:t xml:space="preserve">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w:t>
      </w:r>
      <w:r>
        <w:rPr>
          <w:rFonts w:hint="eastAsia" w:ascii="仿宋" w:hAnsi="仿宋" w:eastAsia="仿宋"/>
          <w:sz w:val="24"/>
        </w:rPr>
        <w:t xml:space="preserve">苏财购〔2023〕</w:t>
      </w:r>
      <w:r>
        <w:rPr>
          <w:rFonts w:hint="eastAsia" w:ascii="仿宋" w:hAnsi="仿宋" w:eastAsia="仿宋"/>
          <w:sz w:val="24"/>
        </w:rPr>
        <w:t xml:space="preserve">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r>
        <w:rPr>
          <w:rFonts w:hint="eastAsia" w:ascii="仿宋" w:hAnsi="仿宋" w:eastAsia="仿宋"/>
          <w:sz w:val="24"/>
        </w:rPr>
        <w:t xml:space="preserve">JSZC-320300-XZCG-G2025-0102</w:t>
      </w:r>
      <w:r>
        <w:rPr>
          <w:rFonts w:hint="eastAsia" w:ascii="仿宋" w:hAnsi="仿宋" w:eastAsia="仿宋"/>
          <w:sz w:val="24"/>
        </w:rPr>
        <w:t xml:space="preserve">]</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rPr>
          <w:rFonts w:ascii="仿宋" w:eastAsia="仿宋"/>
          <w:sz w:val="24"/>
        </w:rPr>
      </w:pPr>
      <w:r>
        <w:rPr>
          <w:rFonts w:ascii="仿宋" w:eastAsia="仿宋"/>
          <w:sz w:val="24"/>
        </w:rPr>
      </w:r>
      <w:r/>
    </w:p>
    <w:p>
      <w:pPr>
        <w:rPr>
          <w:rFonts w:ascii="仿宋" w:eastAsia="仿宋"/>
          <w:sz w:val="24"/>
        </w:rPr>
      </w:pPr>
      <w:r>
        <w:rPr>
          <w:rFonts w:ascii="仿宋" w:eastAsia="仿宋"/>
          <w:sz w:val="24"/>
        </w:rPr>
      </w:r>
      <w:r/>
    </w:p>
    <w:p>
      <w:pPr>
        <w:ind w:firstLine="240"/>
        <w:rPr>
          <w:rFonts w:ascii="仿宋" w:hAnsi="仿宋" w:eastAsia="仿宋"/>
          <w:sz w:val="24"/>
        </w:rPr>
      </w:pP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ind w:firstLine="240"/>
        <w:rPr>
          <w:rFonts w:ascii="仿宋" w:hAnsi="仿宋" w:eastAsia="仿宋"/>
          <w:sz w:val="24"/>
        </w:rPr>
      </w:pPr>
      <w:r>
        <w:rPr>
          <w:rFonts w:hint="eastAsia" w:ascii="仿宋" w:hAnsi="仿宋" w:eastAsia="仿宋"/>
          <w:sz w:val="24"/>
        </w:rPr>
        <w:t xml:space="preserve">单位地址：      </w:t>
      </w:r>
      <w:r>
        <w:rPr>
          <w:rFonts w:hint="eastAsia" w:ascii="仿宋" w:hAnsi="仿宋" w:eastAsia="仿宋"/>
          <w:sz w:val="24"/>
        </w:rPr>
        <w:t xml:space="preserve">                              </w:t>
      </w:r>
      <w:r>
        <w:rPr>
          <w:rFonts w:hint="eastAsia" w:ascii="仿宋" w:hAnsi="仿宋" w:eastAsia="仿宋"/>
          <w:sz w:val="24"/>
        </w:rPr>
        <w:t xml:space="preserve">单位地址：</w:t>
      </w:r>
      <w:r/>
    </w:p>
    <w:p>
      <w:pPr>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ind w:firstLine="240"/>
        <w:rPr>
          <w:rFonts w:ascii="仿宋" w:hAnsi="仿宋" w:eastAsia="仿宋"/>
          <w:sz w:val="24"/>
        </w:rPr>
      </w:pPr>
      <w:r>
        <w:rPr>
          <w:rFonts w:hint="eastAsia" w:ascii="仿宋" w:hAnsi="仿宋" w:eastAsia="仿宋"/>
          <w:sz w:val="24"/>
        </w:rPr>
        <w:t xml:space="preserve">银行帐号：      </w:t>
      </w:r>
      <w:r>
        <w:rPr>
          <w:rFonts w:hint="eastAsia" w:ascii="仿宋" w:hAnsi="仿宋" w:eastAsia="仿宋"/>
          <w:sz w:val="24"/>
        </w:rPr>
        <w:t xml:space="preserve">                              </w:t>
      </w:r>
      <w:r>
        <w:rPr>
          <w:rFonts w:hint="eastAsia" w:ascii="仿宋" w:hAnsi="仿宋" w:eastAsia="仿宋"/>
          <w:sz w:val="24"/>
        </w:rPr>
        <w:t xml:space="preserve">银行帐号：</w:t>
      </w:r>
      <w:r/>
    </w:p>
    <w:p>
      <w:pPr>
        <w:ind w:firstLine="240"/>
        <w:rPr>
          <w:rFonts w:ascii="仿宋" w:hAnsi="仿宋" w:eastAsia="仿宋"/>
          <w:sz w:val="24"/>
        </w:rPr>
      </w:pPr>
      <w:r>
        <w:rPr>
          <w:rFonts w:hint="eastAsia" w:ascii="仿宋" w:hAnsi="仿宋" w:eastAsia="仿宋"/>
          <w:sz w:val="24"/>
        </w:rPr>
        <w:t xml:space="preserve">联 系 人：      </w:t>
      </w:r>
      <w:r>
        <w:rPr>
          <w:rFonts w:hint="eastAsia" w:ascii="仿宋" w:hAnsi="仿宋" w:eastAsia="仿宋"/>
          <w:sz w:val="24"/>
        </w:rPr>
        <w:t xml:space="preserve">                              </w:t>
      </w:r>
      <w:r>
        <w:rPr>
          <w:rFonts w:hint="eastAsia" w:ascii="仿宋" w:hAnsi="仿宋" w:eastAsia="仿宋"/>
          <w:sz w:val="24"/>
        </w:rPr>
        <w:t xml:space="preserve">联 系 人：</w:t>
      </w:r>
      <w:r/>
    </w:p>
    <w:p>
      <w:pPr>
        <w:ind w:firstLine="240"/>
        <w:rPr>
          <w:rFonts w:ascii="仿宋" w:hAnsi="仿宋" w:eastAsia="仿宋"/>
          <w:sz w:val="24"/>
        </w:rPr>
      </w:pPr>
      <w:r>
        <w:rPr>
          <w:rFonts w:hint="eastAsia" w:ascii="仿宋" w:hAnsi="仿宋" w:eastAsia="仿宋"/>
          <w:sz w:val="24"/>
        </w:rPr>
        <w:t xml:space="preserve">联系电话：      </w:t>
      </w:r>
      <w:r>
        <w:rPr>
          <w:rFonts w:hint="eastAsia" w:ascii="仿宋" w:hAnsi="仿宋" w:eastAsia="仿宋"/>
          <w:sz w:val="24"/>
        </w:rPr>
        <w:t xml:space="preserve">                              </w:t>
      </w:r>
      <w:r>
        <w:rPr>
          <w:rFonts w:hint="eastAsia" w:ascii="仿宋" w:hAnsi="仿宋" w:eastAsia="仿宋"/>
          <w:sz w:val="24"/>
        </w:rPr>
        <w:t xml:space="preserve">联系电话：</w:t>
      </w:r>
      <w:r/>
    </w:p>
    <w:p>
      <w:pPr>
        <w:ind w:firstLine="240"/>
        <w:jc w:val="left"/>
        <w:spacing w:after="100" w:line="256" w:lineRule="auto"/>
        <w:widowControl/>
        <w:rPr>
          <w:rFonts w:ascii="Calibri" w:hAnsi="Calibri"/>
          <w:sz w:val="22"/>
          <w:szCs w:val="22"/>
        </w:rPr>
      </w:pPr>
      <w:r>
        <w:rPr>
          <w:rFonts w:hint="eastAsia" w:ascii="仿宋" w:hAnsi="仿宋" w:eastAsia="仿宋"/>
          <w:sz w:val="24"/>
          <w:szCs w:val="22"/>
        </w:rPr>
        <w:t xml:space="preserve">日期：                  </w:t>
      </w:r>
      <w:r>
        <w:rPr>
          <w:rFonts w:hint="eastAsia" w:ascii="仿宋" w:hAnsi="仿宋" w:eastAsia="仿宋"/>
          <w:sz w:val="24"/>
          <w:szCs w:val="22"/>
        </w:rPr>
        <w:t xml:space="preserve">                      </w:t>
      </w:r>
      <w:r>
        <w:rPr>
          <w:rFonts w:hint="eastAsia" w:ascii="仿宋" w:hAnsi="仿宋" w:eastAsia="仿宋"/>
          <w:sz w:val="24"/>
          <w:szCs w:val="22"/>
        </w:rPr>
        <w:t xml:space="preserve">日期：</w:t>
      </w:r>
      <w:r/>
    </w:p>
    <w:p>
      <w:r/>
      <w:r/>
    </w:p>
    <w:p>
      <w:pPr>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6"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物业管理服务人员要求</w:t>
      </w:r>
      <w:r>
        <w:rPr>
          <w:rFonts w:hint="eastAsia" w:ascii="仿宋" w:hAnsi="仿宋" w:eastAsia="仿宋"/>
          <w:sz w:val="24"/>
        </w:rPr>
        <w:t xml:space="preserve">（要求见招标文件第六章《采购需求》；合同见乙方投标文件中《</w:t>
      </w:r>
      <w:r>
        <w:rPr>
          <w:rFonts w:hint="eastAsia" w:ascii="仿宋" w:hAnsi="仿宋" w:eastAsia="仿宋"/>
          <w:color w:val="000000"/>
          <w:sz w:val="24"/>
        </w:rPr>
        <w:t xml:space="preserve">物业管理服务人员方案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r>
        <w:rPr>
          <w:rFonts w:hint="eastAsia" w:ascii="仿宋" w:hAnsi="仿宋" w:eastAsia="仿宋"/>
          <w:sz w:val="24"/>
        </w:rPr>
        <w:t xml:space="preserve">合同附件5：《物业管理服务日常考核细则》</w:t>
      </w:r>
      <w:r/>
    </w:p>
    <w:p>
      <w:pPr>
        <w:jc w:val="left"/>
        <w:spacing w:after="100" w:line="256" w:lineRule="auto"/>
        <w:widowControl/>
        <w:rPr>
          <w:rFonts w:ascii="Calibri" w:hAnsi="Calibri"/>
          <w:sz w:val="22"/>
          <w:szCs w:val="22"/>
        </w:rPr>
      </w:pPr>
      <w:r>
        <w:rPr>
          <w:rFonts w:ascii="Calibri" w:hAnsi="Calibri"/>
          <w:sz w:val="22"/>
          <w:szCs w:val="22"/>
        </w:rPr>
      </w:r>
      <w:r/>
    </w:p>
    <w:p>
      <w:r/>
      <w:r/>
    </w:p>
    <w:p>
      <w:pPr>
        <w:ind w:firstLine="240"/>
        <w:widowControl/>
        <w:rPr>
          <w:rFonts w:ascii="仿宋" w:hAnsi="仿宋" w:eastAsia="仿宋"/>
          <w:b/>
          <w:sz w:val="24"/>
        </w:rPr>
      </w:pPr>
      <w:r>
        <w:rPr>
          <w:rFonts w:hint="eastAsia" w:ascii="仿宋" w:hAnsi="仿宋" w:eastAsia="仿宋"/>
          <w:sz w:val="24"/>
        </w:rPr>
        <w:br w:type="page" w:clear="all"/>
      </w:r>
      <w:r>
        <w:rPr>
          <w:rFonts w:hint="eastAsia" w:ascii="仿宋" w:hAnsi="仿宋" w:eastAsia="仿宋"/>
          <w:sz w:val="24"/>
        </w:rPr>
        <w:t xml:space="preserve">合同附件5：物业管理服务日常考核细则</w:t>
      </w:r>
      <w:r/>
    </w:p>
    <w:p>
      <w:pPr>
        <w:ind w:firstLine="480"/>
        <w:jc w:val="center"/>
        <w:rPr>
          <w:rFonts w:ascii="仿宋" w:hAnsi="仿宋" w:eastAsia="仿宋"/>
          <w:sz w:val="32"/>
          <w:szCs w:val="32"/>
        </w:rPr>
      </w:pPr>
      <w:r>
        <w:rPr>
          <w:rFonts w:ascii="仿宋" w:hAnsi="仿宋" w:eastAsia="仿宋"/>
          <w:sz w:val="32"/>
          <w:szCs w:val="32"/>
        </w:rPr>
      </w:r>
      <w:r/>
    </w:p>
    <w:p>
      <w:pPr>
        <w:ind w:firstLine="480"/>
        <w:jc w:val="center"/>
        <w:rPr>
          <w:rFonts w:ascii="仿宋" w:hAnsi="仿宋" w:eastAsia="仿宋"/>
          <w:sz w:val="32"/>
          <w:szCs w:val="32"/>
        </w:rPr>
      </w:pPr>
      <w:r>
        <w:rPr>
          <w:rFonts w:hint="eastAsia" w:ascii="仿宋" w:hAnsi="仿宋" w:eastAsia="仿宋"/>
          <w:sz w:val="32"/>
          <w:szCs w:val="32"/>
        </w:rPr>
        <w:t xml:space="preserve">物业管理服务日常考核细则</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考核形式分为日常考核、月度考核、学期满意度调查三种形式。月度考核、学期满意度调查采用百分制。</w:t>
      </w:r>
      <w:r/>
    </w:p>
    <w:p>
      <w:pPr>
        <w:ind w:firstLine="480"/>
        <w:rPr>
          <w:rFonts w:ascii="仿宋" w:hAnsi="仿宋" w:eastAsia="仿宋"/>
          <w:sz w:val="24"/>
        </w:rPr>
      </w:pPr>
      <w:r>
        <w:rPr>
          <w:rFonts w:ascii="仿宋" w:hAnsi="仿宋" w:eastAsia="仿宋"/>
          <w:sz w:val="24"/>
        </w:rPr>
        <w:t xml:space="preserve">1.日常考核</w:t>
      </w:r>
      <w:r/>
    </w:p>
    <w:p>
      <w:pPr>
        <w:ind w:firstLine="480"/>
        <w:rPr>
          <w:rFonts w:ascii="仿宋" w:hAnsi="仿宋" w:eastAsia="仿宋"/>
          <w:sz w:val="24"/>
        </w:rPr>
      </w:pPr>
      <w:r>
        <w:rPr>
          <w:rFonts w:hint="eastAsia" w:ascii="仿宋" w:hAnsi="仿宋" w:eastAsia="仿宋"/>
          <w:sz w:val="24"/>
        </w:rPr>
        <w:t xml:space="preserve">后勤服务中心日常巡查过程中或校方各部门在日常工作中</w:t>
      </w:r>
      <w:r>
        <w:rPr>
          <w:rFonts w:ascii="仿宋" w:hAnsi="仿宋" w:eastAsia="仿宋"/>
          <w:sz w:val="24"/>
        </w:rPr>
        <w:t xml:space="preserve">,发现服务不达标或接到师生投诉，各部门有权向中标人反映并要求限期整改，整改不及时或不到位的，可通过后勤服务中心向被考核方下发书面整改通知单并计入月度考核，扣除当月月度考核相关项目分值，当月同类问题多次发生（3次及以上），月度考核该项记0分。</w:t>
      </w:r>
      <w:r/>
    </w:p>
    <w:p>
      <w:pPr>
        <w:ind w:firstLine="480"/>
        <w:rPr>
          <w:rFonts w:ascii="仿宋" w:hAnsi="仿宋" w:eastAsia="仿宋"/>
          <w:sz w:val="24"/>
        </w:rPr>
      </w:pPr>
      <w:r>
        <w:rPr>
          <w:rFonts w:ascii="仿宋" w:hAnsi="仿宋" w:eastAsia="仿宋"/>
          <w:sz w:val="24"/>
        </w:rPr>
        <w:t xml:space="preserve">2.月度考核</w:t>
      </w:r>
      <w:r/>
    </w:p>
    <w:p>
      <w:pPr>
        <w:ind w:firstLine="480"/>
        <w:rPr>
          <w:rFonts w:ascii="仿宋" w:hAnsi="仿宋" w:eastAsia="仿宋"/>
          <w:sz w:val="24"/>
        </w:rPr>
      </w:pPr>
      <w:r>
        <w:rPr>
          <w:rFonts w:hint="eastAsia" w:ascii="仿宋" w:hAnsi="仿宋" w:eastAsia="仿宋"/>
          <w:sz w:val="24"/>
        </w:rPr>
        <w:t xml:space="preserve">每月一次，主要考核服务范围内各项工作和服务的落实完成情况及落实完成质量及效果。按量化考核表所列项目打分，成绩计入月度考核分。</w:t>
      </w:r>
      <w:r/>
    </w:p>
    <w:p>
      <w:pPr>
        <w:ind w:firstLine="480"/>
        <w:rPr>
          <w:rFonts w:ascii="仿宋" w:hAnsi="仿宋" w:eastAsia="仿宋"/>
          <w:sz w:val="24"/>
        </w:rPr>
      </w:pPr>
      <w:r>
        <w:rPr>
          <w:rFonts w:ascii="仿宋" w:hAnsi="仿宋" w:eastAsia="仿宋"/>
          <w:sz w:val="24"/>
        </w:rPr>
        <w:t xml:space="preserve">3.学期满意度调查</w:t>
      </w:r>
      <w:r/>
    </w:p>
    <w:p>
      <w:pPr>
        <w:ind w:firstLine="480"/>
        <w:rPr>
          <w:rFonts w:ascii="仿宋" w:hAnsi="仿宋" w:eastAsia="仿宋"/>
          <w:sz w:val="24"/>
        </w:rPr>
      </w:pPr>
      <w:r>
        <w:rPr>
          <w:rFonts w:hint="eastAsia" w:ascii="仿宋" w:hAnsi="仿宋" w:eastAsia="仿宋"/>
          <w:sz w:val="24"/>
        </w:rPr>
        <w:t xml:space="preserve">由各行政部门、各学院和师生代表共同参加对物业服务进行综合考评。以满意度调查表为依据，实行百分制。通过“用户”代表对物业服务质量情况进行打分，综合平均后即为综合考评得分。调查指标及权重由后勤服务中心确定。</w:t>
      </w:r>
      <w:r/>
    </w:p>
    <w:p>
      <w:pPr>
        <w:ind w:firstLine="480"/>
        <w:rPr>
          <w:rFonts w:ascii="仿宋" w:hAnsi="仿宋" w:eastAsia="仿宋"/>
          <w:sz w:val="24"/>
        </w:rPr>
      </w:pPr>
      <w:r>
        <w:rPr>
          <w:rFonts w:ascii="仿宋" w:hAnsi="仿宋" w:eastAsia="仿宋"/>
          <w:sz w:val="24"/>
        </w:rPr>
        <w:t xml:space="preserve">4.特殊事件扣分标准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1）领导飞行检查发现问题，校级一次扣4分；处级一次扣3分；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2）师生投诉问题经核查属实，一次扣2分；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3）不积极配合校方完成各项的工作，扣2分；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4）对校方提出整改工作不达标的，该项记0分；     </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5）出现恶劣事件，造成不良影响的，该项记0分。</w:t>
      </w:r>
      <w:r/>
    </w:p>
    <w:p>
      <w:pPr>
        <w:ind w:firstLine="480"/>
        <w:rPr>
          <w:rFonts w:ascii="仿宋" w:hAnsi="仿宋" w:eastAsia="仿宋"/>
          <w:sz w:val="24"/>
        </w:rPr>
      </w:pPr>
      <w:r>
        <w:rPr>
          <w:rFonts w:hint="eastAsia" w:ascii="仿宋" w:hAnsi="仿宋" w:eastAsia="仿宋"/>
          <w:sz w:val="24"/>
        </w:rPr>
        <w:t xml:space="preserve">影响特别恶劣，造成严重不良影响的校方可以单方终止服务合同。</w:t>
      </w:r>
      <w:r/>
    </w:p>
    <w:p>
      <w:pPr>
        <w:ind w:firstLine="480"/>
        <w:rPr>
          <w:rFonts w:ascii="仿宋" w:hAnsi="仿宋" w:eastAsia="仿宋"/>
          <w:sz w:val="24"/>
        </w:rPr>
      </w:pPr>
      <w:r>
        <w:rPr>
          <w:rFonts w:ascii="仿宋" w:hAnsi="仿宋" w:eastAsia="仿宋"/>
          <w:sz w:val="24"/>
        </w:rPr>
        <w:t xml:space="preserve">5.考核评分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1）考核实行百分制，依据考核办法进行评分。</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2）每月考核分数由综合考评得分与日常检查考评得分组成，根据上述考核形式计入相应分值。</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3）月度考核分数85分</w:t>
      </w:r>
      <w:r>
        <w:rPr>
          <w:rFonts w:hint="eastAsia" w:ascii="仿宋" w:hAnsi="仿宋" w:eastAsia="仿宋"/>
          <w:sz w:val="24"/>
        </w:rPr>
        <w:t xml:space="preserve">及</w:t>
      </w:r>
      <w:r>
        <w:rPr>
          <w:rFonts w:ascii="仿宋" w:hAnsi="仿宋" w:eastAsia="仿宋"/>
          <w:sz w:val="24"/>
        </w:rPr>
        <w:t xml:space="preserve">以上为合格，全额支付合同费用；月度考核为85</w:t>
      </w:r>
      <w:r>
        <w:rPr>
          <w:rFonts w:hint="eastAsia" w:ascii="仿宋" w:hAnsi="仿宋" w:eastAsia="仿宋"/>
          <w:sz w:val="24"/>
        </w:rPr>
        <w:t xml:space="preserve">分</w:t>
      </w:r>
      <w:r>
        <w:rPr>
          <w:rFonts w:ascii="仿宋" w:hAnsi="仿宋" w:eastAsia="仿宋"/>
          <w:sz w:val="24"/>
        </w:rPr>
        <w:t xml:space="preserve">以下的，当月按照实际得分/85×合同费用。</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4）月度考核连续两个月为70分以下，或月度考核为60</w:t>
      </w:r>
      <w:r>
        <w:rPr>
          <w:rFonts w:hint="eastAsia" w:ascii="仿宋" w:hAnsi="仿宋" w:eastAsia="仿宋"/>
          <w:sz w:val="24"/>
        </w:rPr>
        <w:t xml:space="preserve">分</w:t>
      </w:r>
      <w:r>
        <w:rPr>
          <w:rFonts w:ascii="仿宋" w:hAnsi="仿宋" w:eastAsia="仿宋"/>
          <w:sz w:val="24"/>
        </w:rPr>
        <w:t xml:space="preserve">以下的甲方有权单方面解除合同，并扣除所有履约保证金。</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 学期满意度调查达85%及以上，继续履行原合同；学期满意度低于85%，甲方有权单方面解除合同，并扣除所有履约保证金。</w:t>
      </w:r>
      <w:r/>
    </w:p>
    <w:p>
      <w:pPr>
        <w:ind w:firstLine="720"/>
        <w:widowControl/>
        <w:rPr>
          <w:rFonts w:ascii="仿宋" w:hAnsi="仿宋" w:eastAsia="仿宋"/>
          <w:sz w:val="30"/>
          <w:szCs w:val="30"/>
        </w:rPr>
      </w:pPr>
      <w:r>
        <w:rPr>
          <w:rFonts w:ascii="仿宋" w:hAnsi="仿宋" w:eastAsia="仿宋"/>
          <w:sz w:val="24"/>
        </w:rPr>
        <w:t xml:space="preserve">6</w:t>
      </w:r>
      <w:r>
        <w:rPr>
          <w:rFonts w:hint="eastAsia" w:ascii="仿宋" w:hAnsi="仿宋" w:eastAsia="仿宋"/>
          <w:sz w:val="24"/>
        </w:rPr>
        <w:t xml:space="preserve">.</w:t>
      </w:r>
      <w:r>
        <w:rPr>
          <w:rFonts w:ascii="仿宋" w:hAnsi="仿宋" w:eastAsia="仿宋"/>
          <w:sz w:val="24"/>
        </w:rPr>
        <w:t xml:space="preserve">本办法由后勤服务中心负责组织实施并给予解释</w:t>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300"/>
        <w:widowControl/>
        <w:rPr>
          <w:rFonts w:ascii="仿宋" w:hAnsi="仿宋" w:eastAsia="仿宋"/>
          <w:sz w:val="30"/>
          <w:szCs w:val="30"/>
        </w:rPr>
      </w:pPr>
      <w:r>
        <w:rPr>
          <w:rFonts w:ascii="仿宋" w:hAnsi="仿宋" w:eastAsia="仿宋"/>
          <w:sz w:val="30"/>
          <w:szCs w:val="30"/>
        </w:rPr>
      </w:r>
      <w:r/>
    </w:p>
    <w:p>
      <w:pPr>
        <w:ind w:firstLine="480"/>
        <w:widowControl/>
        <w:rPr>
          <w:rFonts w:ascii="仿宋" w:hAnsi="仿宋" w:eastAsia="仿宋"/>
          <w:sz w:val="30"/>
          <w:szCs w:val="30"/>
        </w:rPr>
      </w:pPr>
      <w:r>
        <w:rPr>
          <w:rFonts w:hint="eastAsia" w:ascii="仿宋" w:hAnsi="仿宋" w:eastAsia="仿宋"/>
          <w:sz w:val="24"/>
        </w:rPr>
        <w:t xml:space="preserve">一、说明</w:t>
      </w:r>
      <w:r/>
    </w:p>
    <w:p>
      <w:pPr>
        <w:ind w:firstLine="240"/>
        <w:widowControl/>
        <w:rPr>
          <w:rFonts w:ascii="仿宋" w:hAnsi="仿宋" w:eastAsia="仿宋"/>
          <w:sz w:val="30"/>
          <w:szCs w:val="30"/>
        </w:rPr>
      </w:pPr>
      <w:r>
        <w:rPr>
          <w:rFonts w:hint="eastAsia" w:ascii="仿宋" w:hAnsi="仿宋" w:eastAsia="仿宋"/>
          <w:sz w:val="24"/>
        </w:rPr>
        <w:t xml:space="preserve">（一）采购人：</w:t>
      </w:r>
      <w:r>
        <w:rPr>
          <w:rFonts w:hint="eastAsia" w:ascii="仿宋" w:hAnsi="仿宋" w:eastAsia="仿宋"/>
          <w:sz w:val="24"/>
        </w:rPr>
        <w:t xml:space="preserve">江苏安全技术职业学院</w:t>
      </w:r>
      <w:r/>
    </w:p>
    <w:p>
      <w:pPr>
        <w:ind w:firstLine="240"/>
        <w:widowControl/>
        <w:rPr>
          <w:rFonts w:ascii="仿宋" w:hAnsi="仿宋" w:eastAsia="仿宋"/>
          <w:sz w:val="30"/>
          <w:szCs w:val="30"/>
        </w:rPr>
      </w:pPr>
      <w:r>
        <w:rPr>
          <w:rFonts w:hint="eastAsia" w:ascii="仿宋" w:hAnsi="仿宋" w:eastAsia="仿宋"/>
          <w:sz w:val="24"/>
        </w:rPr>
        <w:t xml:space="preserve">（二）</w:t>
      </w:r>
      <w:r>
        <w:rPr>
          <w:rFonts w:hint="eastAsia" w:ascii="仿宋" w:hAnsi="仿宋" w:eastAsia="仿宋"/>
          <w:sz w:val="24"/>
        </w:rPr>
        <w:t xml:space="preserve">采</w:t>
      </w:r>
      <w:r>
        <w:rPr>
          <w:rFonts w:hint="eastAsia" w:ascii="仿宋" w:hAnsi="仿宋" w:eastAsia="仿宋"/>
          <w:sz w:val="24"/>
        </w:rPr>
        <w:t xml:space="preserve">购项目名称：</w:t>
      </w:r>
      <w:r>
        <w:rPr>
          <w:rFonts w:hint="eastAsia" w:ascii="仿宋" w:hAnsi="仿宋" w:eastAsia="仿宋"/>
          <w:sz w:val="24"/>
        </w:rPr>
        <w:t xml:space="preserve">江苏安全技术职业学院后勤物业管理服务</w:t>
      </w:r>
      <w:r/>
    </w:p>
    <w:p>
      <w:pPr>
        <w:ind w:firstLine="240"/>
        <w:widowControl/>
        <w:rPr>
          <w:rFonts w:ascii="仿宋" w:hAnsi="仿宋" w:eastAsia="仿宋"/>
          <w:sz w:val="24"/>
        </w:rPr>
      </w:pPr>
      <w:r>
        <w:rPr>
          <w:rFonts w:hint="eastAsia" w:ascii="仿宋" w:hAnsi="仿宋" w:eastAsia="仿宋"/>
          <w:sz w:val="24"/>
        </w:rPr>
        <w:t xml:space="preserve">（三）</w:t>
      </w:r>
      <w:r>
        <w:rPr>
          <w:rFonts w:hint="eastAsia" w:ascii="仿宋" w:hAnsi="仿宋" w:eastAsia="仿宋"/>
          <w:sz w:val="24"/>
        </w:rPr>
        <w:t xml:space="preserve">采购标的：</w:t>
      </w:r>
      <w:r>
        <w:rPr>
          <w:rFonts w:hint="eastAsia" w:ascii="仿宋" w:hAnsi="仿宋" w:eastAsia="仿宋"/>
          <w:sz w:val="24"/>
        </w:rPr>
        <w:t xml:space="preserve">江苏安全技术职业学院后勤物业管理服务</w:t>
      </w:r>
      <w:r/>
    </w:p>
    <w:p>
      <w:pPr>
        <w:ind w:firstLine="240"/>
        <w:widowControl/>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江苏安全技术职业学院后勤物业管理服务</w:t>
      </w:r>
      <w:r>
        <w:rPr>
          <w:rFonts w:hint="eastAsia" w:ascii="仿宋" w:hAnsi="仿宋" w:eastAsia="仿宋" w:cs="宋体"/>
          <w:sz w:val="24"/>
        </w:rPr>
        <w:t xml:space="preserve">）对应的中小企业划分标准所属行业为（物业管理）。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p>
    <w:p>
      <w:pPr>
        <w:ind w:firstLine="240"/>
        <w:tabs>
          <w:tab w:val="left" w:pos="0" w:leader="none"/>
        </w:tabs>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sz w:val="24"/>
        </w:rPr>
        <w:t xml:space="preserve">本项目为专门面向中小企业采购的</w:t>
      </w:r>
      <w:r>
        <w:rPr>
          <w:rFonts w:hint="eastAsia" w:ascii="仿宋" w:hAnsi="仿宋" w:eastAsia="仿宋"/>
          <w:sz w:val="24"/>
        </w:rPr>
        <w:t xml:space="preserve">项目</w:t>
      </w:r>
      <w:r>
        <w:rPr>
          <w:rFonts w:hint="eastAsia" w:ascii="仿宋" w:hAnsi="仿宋" w:eastAsia="仿宋" w:cs="宋体"/>
          <w:sz w:val="24"/>
        </w:rPr>
        <w:t xml:space="preserve">。</w:t>
      </w:r>
      <w:r/>
    </w:p>
    <w:p>
      <w:pPr>
        <w:ind w:firstLine="240"/>
        <w:tabs>
          <w:tab w:val="left" w:pos="0" w:leader="none"/>
        </w:tabs>
        <w:rPr>
          <w:rFonts w:ascii="仿宋" w:hAnsi="仿宋" w:eastAsia="仿宋" w:cs="宋体"/>
          <w:sz w:val="24"/>
        </w:rPr>
      </w:pPr>
      <w:r>
        <w:rPr>
          <w:rFonts w:hint="eastAsia" w:ascii="仿宋" w:hAnsi="仿宋" w:eastAsia="仿宋" w:cs="宋体"/>
          <w:sz w:val="24"/>
        </w:rPr>
        <w:t xml:space="preserve">（五）</w:t>
      </w:r>
      <w:r>
        <w:rPr>
          <w:rFonts w:hint="eastAsia" w:ascii="仿宋" w:hAnsi="仿宋" w:eastAsia="仿宋"/>
          <w:bCs/>
          <w:sz w:val="24"/>
        </w:rPr>
        <w:t xml:space="preserve">本项目不接受超过</w:t>
      </w:r>
      <w:r>
        <w:rPr>
          <w:rFonts w:hint="eastAsia" w:ascii="仿宋" w:hAnsi="仿宋" w:eastAsia="仿宋"/>
          <w:color w:val="000000"/>
          <w:sz w:val="24"/>
        </w:rPr>
        <w:t xml:space="preserve">135</w:t>
      </w:r>
      <w:r>
        <w:rPr>
          <w:rFonts w:hint="eastAsia" w:ascii="仿宋" w:hAnsi="仿宋" w:eastAsia="仿宋"/>
          <w:bCs/>
          <w:sz w:val="24"/>
        </w:rPr>
        <w:t xml:space="preserve">万元（采购项目预算金额）的投标报价。</w:t>
      </w:r>
      <w:r/>
    </w:p>
    <w:p>
      <w:pPr>
        <w:contextualSpacing/>
        <w:spacing w:before="240"/>
        <w:rPr>
          <w:rFonts w:ascii="仿宋" w:hAnsi="仿宋" w:eastAsia="仿宋"/>
          <w:sz w:val="24"/>
        </w:rPr>
      </w:pPr>
      <w:r>
        <w:rPr>
          <w:rFonts w:ascii="仿宋" w:hAnsi="仿宋" w:eastAsia="仿宋"/>
          <w:sz w:val="24"/>
        </w:rPr>
      </w:r>
      <w:r/>
    </w:p>
    <w:p>
      <w:pPr>
        <w:contextualSpacing/>
        <w:ind w:firstLine="480"/>
        <w:spacing w:before="240"/>
        <w:rPr>
          <w:rFonts w:ascii="仿宋" w:hAnsi="仿宋" w:eastAsia="仿宋"/>
          <w:sz w:val="24"/>
        </w:rPr>
      </w:pPr>
      <w:r>
        <w:rPr>
          <w:rFonts w:hint="eastAsia" w:ascii="仿宋" w:hAnsi="仿宋" w:eastAsia="仿宋"/>
          <w:sz w:val="24"/>
        </w:rPr>
        <w:t xml:space="preserve">二、项目基本概况</w:t>
      </w:r>
      <w:r/>
    </w:p>
    <w:p>
      <w:pPr>
        <w:contextualSpacing/>
        <w:ind w:firstLine="480"/>
        <w:spacing w:before="240"/>
        <w:rPr>
          <w:rFonts w:ascii="仿宋" w:hAnsi="仿宋" w:eastAsia="仿宋"/>
          <w:sz w:val="24"/>
        </w:rPr>
      </w:pPr>
      <w:r>
        <w:rPr>
          <w:rFonts w:hint="eastAsia" w:ascii="仿宋" w:hAnsi="仿宋" w:eastAsia="仿宋"/>
          <w:sz w:val="24"/>
        </w:rPr>
        <w:t xml:space="preserve">1.物业情况：</w:t>
      </w:r>
      <w:r/>
    </w:p>
    <w:tbl>
      <w:tblPr>
        <w:tblW w:w="4740" w:type="pct"/>
        <w:jc w:val="center"/>
        <w:tblInd w:w="-9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4412"/>
        <w:gridCol w:w="3472"/>
      </w:tblGrid>
      <w:tr>
        <w:trPr>
          <w:jc w:val="center"/>
          <w:trHeight w:val="455"/>
        </w:trPr>
        <w:tc>
          <w:tcPr>
            <w:tcW w:w="2798" w:type="pct"/>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物业名称</w:t>
            </w:r>
            <w:r/>
          </w:p>
        </w:tc>
        <w:tc>
          <w:tcPr>
            <w:tcW w:w="2202" w:type="pct"/>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物业地址</w:t>
            </w:r>
            <w:r/>
          </w:p>
        </w:tc>
      </w:tr>
      <w:tr>
        <w:trPr>
          <w:jc w:val="center"/>
          <w:trHeight w:val="681"/>
        </w:trPr>
        <w:tc>
          <w:tcPr>
            <w:tcW w:w="2798"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江苏安全技术职业学院后勤物业管理服务</w:t>
            </w:r>
            <w:r/>
          </w:p>
        </w:tc>
        <w:tc>
          <w:tcPr>
            <w:tcW w:w="2202"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江苏省徐州市贾汪</w:t>
            </w:r>
            <w:r>
              <w:rPr>
                <w:rFonts w:hint="eastAsia" w:ascii="仿宋" w:hAnsi="仿宋" w:eastAsia="仿宋"/>
                <w:sz w:val="24"/>
              </w:rPr>
              <w:t xml:space="preserve">区大学路</w:t>
            </w:r>
            <w:r>
              <w:rPr>
                <w:rFonts w:hint="eastAsia" w:ascii="仿宋" w:hAnsi="仿宋" w:eastAsia="仿宋"/>
                <w:sz w:val="24"/>
              </w:rPr>
              <w:t xml:space="preserve">1号</w:t>
            </w:r>
            <w:r/>
          </w:p>
        </w:tc>
      </w:tr>
    </w:tbl>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45" w:name="OLE_LINK26"/>
      <w:r/>
      <w:bookmarkStart w:id="46" w:name="OLE_LINK27"/>
      <w:r>
        <w:rPr>
          <w:rFonts w:ascii="仿宋" w:hAnsi="仿宋" w:eastAsia="仿宋"/>
          <w:sz w:val="24"/>
        </w:rPr>
        <w:t xml:space="preserve">采购人提供</w:t>
      </w:r>
      <w:r>
        <w:rPr>
          <w:rFonts w:hint="eastAsia" w:ascii="仿宋" w:hAnsi="仿宋" w:eastAsia="仿宋"/>
          <w:sz w:val="24"/>
        </w:rPr>
        <w:t xml:space="preserve">投标人</w:t>
      </w:r>
      <w:r>
        <w:rPr>
          <w:rFonts w:ascii="仿宋" w:hAnsi="仿宋" w:eastAsia="仿宋"/>
          <w:sz w:val="24"/>
        </w:rPr>
        <w:t xml:space="preserve">使用的场地、设施、设备、材料等</w:t>
      </w:r>
      <w:r>
        <w:rPr>
          <w:rFonts w:hint="eastAsia" w:ascii="仿宋" w:hAnsi="仿宋" w:eastAsia="仿宋"/>
          <w:sz w:val="24"/>
        </w:rPr>
        <w:t xml:space="preserve">:</w:t>
      </w:r>
      <w:bookmarkEnd w:id="45"/>
      <w:r/>
      <w:bookmarkEnd w:id="46"/>
      <w:r>
        <w:rPr>
          <w:rFonts w:ascii="仿宋" w:hAnsi="仿宋" w:eastAsia="仿宋"/>
          <w:sz w:val="24"/>
        </w:rPr>
        <w:t xml:space="preserve">采购人可提供</w:t>
      </w:r>
      <w:r>
        <w:rPr>
          <w:rFonts w:hint="eastAsia" w:ascii="仿宋" w:hAnsi="仿宋" w:eastAsia="仿宋"/>
          <w:sz w:val="24"/>
        </w:rPr>
        <w:t xml:space="preserve">办公室</w:t>
      </w:r>
      <w:r>
        <w:rPr>
          <w:rFonts w:hint="eastAsia" w:ascii="仿宋" w:hAnsi="仿宋" w:eastAsia="仿宋"/>
          <w:sz w:val="24"/>
        </w:rPr>
        <w:t xml:space="preserve">2</w:t>
      </w:r>
      <w:r>
        <w:rPr>
          <w:rFonts w:hint="eastAsia" w:ascii="仿宋" w:hAnsi="仿宋" w:eastAsia="仿宋"/>
          <w:sz w:val="24"/>
        </w:rPr>
        <w:t xml:space="preserve">间，保洁仓库1间。</w:t>
      </w:r>
      <w:r/>
    </w:p>
    <w:p>
      <w:pPr>
        <w:ind w:firstLine="480"/>
        <w:tabs>
          <w:tab w:val="left" w:pos="0" w:leader="none"/>
        </w:tabs>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三、物业范围</w:t>
      </w:r>
      <w:r/>
    </w:p>
    <w:p>
      <w:pPr>
        <w:ind w:firstLine="480"/>
        <w:tabs>
          <w:tab w:val="left" w:pos="0" w:leader="none"/>
        </w:tabs>
        <w:rPr>
          <w:rFonts w:ascii="仿宋" w:hAnsi="仿宋" w:eastAsia="仿宋"/>
          <w:sz w:val="24"/>
        </w:rPr>
      </w:pPr>
      <w:r>
        <w:rPr>
          <w:rFonts w:hint="eastAsia" w:ascii="仿宋" w:hAnsi="仿宋" w:eastAsia="仿宋"/>
          <w:sz w:val="24"/>
        </w:rPr>
        <w:t xml:space="preserve">1.物业管理（建筑物）</w:t>
      </w:r>
      <w:r/>
    </w:p>
    <w:tbl>
      <w:tblPr>
        <w:tblStyle w:val="910"/>
        <w:tblW w:w="9923" w:type="dxa"/>
        <w:jc w:val="center"/>
        <w:tblInd w:w="-368" w:type="dxa"/>
        <w:tblLook w:val="04A0" w:firstRow="1" w:lastRow="0" w:firstColumn="1" w:lastColumn="0" w:noHBand="0" w:noVBand="1"/>
      </w:tblPr>
      <w:tblGrid>
        <w:gridCol w:w="951"/>
        <w:gridCol w:w="992"/>
        <w:gridCol w:w="5670"/>
        <w:gridCol w:w="2310"/>
      </w:tblGrid>
      <w:tr>
        <w:trPr>
          <w:jc w:val="center"/>
        </w:trPr>
        <w:tc>
          <w:tcPr>
            <w:gridSpan w:val="2"/>
            <w:tcW w:w="1943" w:type="dxa"/>
            <w:vAlign w:val="center"/>
            <w:textDirection w:val="lrTb"/>
            <w:noWrap w:val="false"/>
          </w:tcPr>
          <w:p>
            <w:pPr>
              <w:pStyle w:val="878"/>
              <w:jc w:val="center"/>
              <w:rPr>
                <w:rFonts w:ascii="仿宋" w:hAnsi="仿宋" w:eastAsia="仿宋"/>
                <w:b/>
                <w:sz w:val="24"/>
                <w:szCs w:val="24"/>
              </w:rPr>
            </w:pPr>
            <w:r>
              <w:rPr>
                <w:rFonts w:hint="eastAsia" w:ascii="仿宋" w:hAnsi="仿宋" w:eastAsia="仿宋"/>
                <w:b/>
                <w:sz w:val="24"/>
                <w:szCs w:val="24"/>
              </w:rPr>
              <w:t xml:space="preserve">名称</w:t>
            </w:r>
            <w:r/>
          </w:p>
        </w:tc>
        <w:tc>
          <w:tcPr>
            <w:tcW w:w="5670" w:type="dxa"/>
            <w:vAlign w:val="center"/>
            <w:textDirection w:val="lrTb"/>
            <w:noWrap w:val="false"/>
          </w:tcPr>
          <w:p>
            <w:pPr>
              <w:pStyle w:val="878"/>
              <w:jc w:val="center"/>
              <w:rPr>
                <w:rFonts w:ascii="仿宋" w:hAnsi="仿宋" w:eastAsia="仿宋"/>
                <w:b/>
                <w:sz w:val="24"/>
                <w:szCs w:val="24"/>
              </w:rPr>
            </w:pPr>
            <w:r>
              <w:rPr>
                <w:rFonts w:hint="eastAsia" w:ascii="仿宋" w:hAnsi="仿宋" w:eastAsia="仿宋"/>
                <w:b/>
                <w:sz w:val="24"/>
                <w:szCs w:val="24"/>
              </w:rPr>
              <w:t xml:space="preserve">明细</w:t>
            </w:r>
            <w:r/>
          </w:p>
        </w:tc>
        <w:tc>
          <w:tcPr>
            <w:tcW w:w="2310" w:type="dxa"/>
            <w:vAlign w:val="center"/>
            <w:textDirection w:val="lrTb"/>
            <w:noWrap w:val="false"/>
          </w:tcPr>
          <w:p>
            <w:pPr>
              <w:pStyle w:val="878"/>
              <w:jc w:val="center"/>
              <w:rPr>
                <w:rFonts w:ascii="仿宋" w:hAnsi="仿宋" w:eastAsia="仿宋"/>
                <w:b/>
                <w:sz w:val="24"/>
                <w:szCs w:val="24"/>
              </w:rPr>
            </w:pPr>
            <w:r>
              <w:rPr>
                <w:rFonts w:hint="eastAsia" w:ascii="仿宋" w:hAnsi="仿宋" w:eastAsia="仿宋"/>
                <w:b/>
                <w:sz w:val="24"/>
                <w:szCs w:val="24"/>
              </w:rPr>
              <w:t xml:space="preserve">服务内容及标准</w:t>
            </w:r>
            <w:r/>
          </w:p>
        </w:tc>
      </w:tr>
      <w:tr>
        <w:trPr>
          <w:jc w:val="center"/>
        </w:trPr>
        <w:tc>
          <w:tcPr>
            <w:gridSpan w:val="2"/>
            <w:tcW w:w="1943" w:type="dxa"/>
            <w:vAlign w:val="center"/>
            <w:textDirection w:val="lrTb"/>
            <w:noWrap w:val="false"/>
          </w:tcPr>
          <w:p>
            <w:pPr>
              <w:pStyle w:val="878"/>
              <w:jc w:val="center"/>
              <w:rPr>
                <w:rFonts w:ascii="仿宋" w:hAnsi="仿宋" w:eastAsia="仿宋"/>
                <w:sz w:val="24"/>
                <w:szCs w:val="24"/>
              </w:rPr>
            </w:pPr>
            <w:r>
              <w:rPr>
                <w:rFonts w:hint="eastAsia" w:ascii="仿宋" w:hAnsi="仿宋" w:eastAsia="仿宋"/>
                <w:sz w:val="24"/>
                <w:szCs w:val="24"/>
              </w:rPr>
              <w:t xml:space="preserve">建筑物名称</w:t>
            </w:r>
            <w:r/>
          </w:p>
        </w:tc>
        <w:tc>
          <w:tcPr>
            <w:tcW w:w="5670" w:type="dxa"/>
            <w:vAlign w:val="center"/>
            <w:textDirection w:val="lrTb"/>
            <w:noWrap w:val="false"/>
          </w:tcPr>
          <w:p>
            <w:pPr>
              <w:pStyle w:val="902"/>
              <w:jc w:val="left"/>
              <w:spacing w:before="61"/>
              <w:rPr>
                <w:rFonts w:ascii="仿宋" w:hAnsi="仿宋" w:eastAsia="仿宋"/>
                <w:sz w:val="24"/>
              </w:rPr>
            </w:pPr>
            <w:r>
              <w:rPr>
                <w:rFonts w:hint="eastAsia" w:ascii="仿宋" w:hAnsi="仿宋" w:eastAsia="仿宋" w:cs="Times New Roman"/>
                <w:sz w:val="24"/>
                <w:szCs w:val="22"/>
                <w:lang w:val="en-US" w:bidi="ar-SA"/>
              </w:rPr>
              <w:t xml:space="preserve">宿舍1号楼、宿舍2号楼、宿舍3号楼、宿舍4号楼、宿舍5号楼、宿舍6号楼、宿舍11号楼、宿舍12号楼、宿舍13号楼、宿舍14号楼、宿舍15</w:t>
            </w:r>
            <w:r>
              <w:rPr>
                <w:rFonts w:hint="eastAsia" w:ascii="仿宋" w:hAnsi="仿宋" w:eastAsia="仿宋" w:cs="Times New Roman"/>
                <w:sz w:val="24"/>
                <w:szCs w:val="22"/>
                <w:lang w:val="en-US" w:bidi="ar-SA"/>
              </w:rPr>
              <w:t xml:space="preserve">号楼、校史馆、行政办公楼（包括以下房间内部卫生：</w:t>
            </w:r>
            <w:r>
              <w:rPr>
                <w:rFonts w:hint="eastAsia" w:ascii="仿宋" w:hAnsi="仿宋" w:eastAsia="仿宋" w:cs="Times New Roman"/>
                <w:sz w:val="24"/>
                <w:szCs w:val="22"/>
                <w:lang w:val="en-US" w:bidi="ar-SA"/>
              </w:rPr>
              <w:t xml:space="preserve">203会议室204会议室214会议室215会议室302会议室401、402会议室）、教一楼、教二楼、教三楼、教三附楼、教四楼（食堂区域以外）、教五楼、后勤服务中心、教六楼、教七楼、综合实验楼、体育中心、文化中心、羽毛球中心、招待所、家属区。</w:t>
            </w:r>
            <w:r/>
          </w:p>
        </w:tc>
        <w:tc>
          <w:tcPr>
            <w:tcW w:w="2310" w:type="dxa"/>
            <w:textDirection w:val="lrTb"/>
            <w:noWrap w:val="false"/>
          </w:tcPr>
          <w:p>
            <w:pPr>
              <w:pStyle w:val="878"/>
              <w:rPr>
                <w:rFonts w:ascii="仿宋" w:hAnsi="仿宋" w:eastAsia="仿宋"/>
                <w:sz w:val="24"/>
              </w:rPr>
            </w:pPr>
            <w:r>
              <w:rPr>
                <w:rFonts w:ascii="仿宋" w:hAnsi="仿宋" w:eastAsia="仿宋"/>
                <w:sz w:val="24"/>
              </w:rPr>
            </w:r>
            <w:r/>
          </w:p>
        </w:tc>
      </w:tr>
      <w:tr>
        <w:trPr>
          <w:jc w:val="center"/>
        </w:trPr>
        <w:tc>
          <w:tcPr>
            <w:tcW w:w="951" w:type="dxa"/>
            <w:vAlign w:val="center"/>
            <w:vMerge w:val="restart"/>
            <w:textDirection w:val="lrTb"/>
            <w:noWrap w:val="false"/>
          </w:tcPr>
          <w:p>
            <w:pPr>
              <w:pStyle w:val="878"/>
              <w:jc w:val="center"/>
            </w:pPr>
            <w:r>
              <w:rPr>
                <w:rFonts w:hint="eastAsia" w:ascii="仿宋" w:hAnsi="仿宋" w:eastAsia="仿宋"/>
                <w:sz w:val="24"/>
                <w:szCs w:val="24"/>
              </w:rPr>
              <w:t xml:space="preserve">总面积</w:t>
            </w:r>
            <w:r/>
          </w:p>
        </w:tc>
        <w:tc>
          <w:tcPr>
            <w:tcW w:w="992" w:type="dxa"/>
            <w:vAlign w:val="center"/>
            <w:textDirection w:val="lrTb"/>
            <w:noWrap w:val="false"/>
          </w:tcPr>
          <w:p>
            <w:pPr>
              <w:pStyle w:val="878"/>
            </w:pPr>
            <w:r>
              <w:rPr>
                <w:rFonts w:ascii="仿宋" w:hAnsi="仿宋" w:eastAsia="仿宋"/>
                <w:sz w:val="24"/>
                <w:szCs w:val="24"/>
              </w:rPr>
              <w:t xml:space="preserve">建筑面</w:t>
            </w:r>
            <w:r>
              <w:rPr>
                <w:rFonts w:hint="eastAsia" w:ascii="仿宋" w:hAnsi="仿宋" w:eastAsia="仿宋"/>
                <w:sz w:val="24"/>
                <w:szCs w:val="24"/>
              </w:rPr>
              <w:t xml:space="preserve">积</w:t>
            </w:r>
            <w:r>
              <w:rPr>
                <w:rFonts w:ascii="仿宋" w:hAnsi="仿宋" w:eastAsia="仿宋"/>
                <w:sz w:val="24"/>
                <w:szCs w:val="24"/>
              </w:rPr>
              <w:t xml:space="preserve">（㎡）</w:t>
            </w:r>
            <w:r/>
          </w:p>
        </w:tc>
        <w:tc>
          <w:tcPr>
            <w:tcW w:w="5670" w:type="dxa"/>
            <w:vAlign w:val="center"/>
            <w:textDirection w:val="lrTb"/>
            <w:noWrap w:val="false"/>
          </w:tcPr>
          <w:p>
            <w:pPr>
              <w:pStyle w:val="902"/>
              <w:jc w:val="left"/>
              <w:spacing w:before="61"/>
              <w:rPr>
                <w:rFonts w:ascii="仿宋" w:hAnsi="仿宋" w:eastAsia="仿宋"/>
                <w:sz w:val="24"/>
              </w:rPr>
            </w:pPr>
            <w:r/>
            <w:bookmarkStart w:id="47" w:name="OLE_LINK36"/>
            <w:r/>
            <w:bookmarkStart w:id="48" w:name="OLE_LINK5"/>
            <w:r>
              <w:rPr>
                <w:rFonts w:hint="eastAsia" w:ascii="仿宋" w:hAnsi="仿宋" w:eastAsia="仿宋"/>
                <w:sz w:val="24"/>
              </w:rPr>
              <w:t xml:space="preserve">89222.6</w:t>
            </w:r>
            <w:bookmarkEnd w:id="47"/>
            <w:r>
              <w:rPr>
                <w:rFonts w:hint="eastAsia" w:ascii="仿宋" w:hAnsi="仿宋" w:eastAsia="仿宋"/>
                <w:sz w:val="24"/>
              </w:rPr>
              <w:t xml:space="preserve">1</w:t>
            </w:r>
            <w:bookmarkEnd w:id="48"/>
            <w:r>
              <w:rPr>
                <w:rFonts w:ascii="仿宋" w:hAnsi="仿宋" w:eastAsia="仿宋" w:cs="Times New Roman"/>
                <w:sz w:val="24"/>
                <w:lang w:val="en-US" w:bidi="ar-SA"/>
              </w:rPr>
              <w:t xml:space="preserve">㎡</w:t>
            </w:r>
            <w:r/>
          </w:p>
        </w:tc>
        <w:tc>
          <w:tcPr>
            <w:tcW w:w="2310" w:type="dxa"/>
            <w:vAlign w:val="center"/>
            <w:textDirection w:val="lrTb"/>
            <w:noWrap w:val="false"/>
          </w:tcPr>
          <w:p>
            <w:pPr>
              <w:pStyle w:val="878"/>
              <w:jc w:val="both"/>
            </w:pPr>
            <w:r/>
            <w:bookmarkStart w:id="49" w:name="OLE_LINK37"/>
            <w:r/>
            <w:bookmarkStart w:id="50" w:name="OLE_LINK38"/>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保洁</w:t>
            </w:r>
            <w:r>
              <w:rPr>
                <w:rFonts w:hint="eastAsia" w:ascii="仿宋" w:hAnsi="仿宋" w:eastAsia="仿宋"/>
                <w:sz w:val="24"/>
              </w:rPr>
              <w:t xml:space="preserve">服务</w:t>
            </w:r>
            <w:r>
              <w:rPr>
                <w:rFonts w:ascii="仿宋" w:hAnsi="仿宋" w:eastAsia="仿宋"/>
                <w:sz w:val="24"/>
              </w:rPr>
              <w:t xml:space="preserve">”</w:t>
            </w:r>
            <w:bookmarkEnd w:id="49"/>
            <w:r/>
            <w:bookmarkEnd w:id="50"/>
            <w:r/>
            <w:r/>
          </w:p>
        </w:tc>
      </w:tr>
      <w:tr>
        <w:trPr>
          <w:jc w:val="center"/>
          <w:trHeight w:val="504"/>
        </w:trPr>
        <w:tc>
          <w:tcPr>
            <w:tcW w:w="951" w:type="dxa"/>
            <w:vMerge w:val="continue"/>
            <w:textDirection w:val="lrTb"/>
            <w:noWrap w:val="false"/>
          </w:tcPr>
          <w:p>
            <w:pPr>
              <w:pStyle w:val="878"/>
            </w:pPr>
            <w:r/>
            <w:r/>
          </w:p>
        </w:tc>
        <w:tc>
          <w:tcPr>
            <w:tcW w:w="992" w:type="dxa"/>
            <w:vAlign w:val="center"/>
            <w:textDirection w:val="lrTb"/>
            <w:noWrap w:val="false"/>
          </w:tcPr>
          <w:p>
            <w:pPr>
              <w:pStyle w:val="878"/>
            </w:pPr>
            <w:r>
              <w:rPr>
                <w:rFonts w:ascii="仿宋" w:hAnsi="仿宋" w:eastAsia="仿宋"/>
                <w:sz w:val="24"/>
                <w:szCs w:val="24"/>
              </w:rPr>
              <w:t xml:space="preserve">需保洁面积（㎡）</w:t>
            </w:r>
            <w:r/>
          </w:p>
        </w:tc>
        <w:tc>
          <w:tcPr>
            <w:tcW w:w="5670" w:type="dxa"/>
            <w:vAlign w:val="center"/>
            <w:textDirection w:val="lrTb"/>
            <w:noWrap w:val="false"/>
          </w:tcPr>
          <w:p>
            <w:pPr>
              <w:pStyle w:val="902"/>
              <w:jc w:val="left"/>
              <w:spacing w:before="61"/>
              <w:rPr>
                <w:rFonts w:ascii="仿宋" w:hAnsi="仿宋" w:eastAsia="仿宋"/>
                <w:sz w:val="24"/>
              </w:rPr>
            </w:pPr>
            <w:r>
              <w:rPr>
                <w:rFonts w:hint="eastAsia" w:ascii="仿宋" w:hAnsi="仿宋" w:eastAsia="仿宋"/>
                <w:sz w:val="24"/>
              </w:rPr>
              <w:t xml:space="preserve">89222.6</w:t>
            </w:r>
            <w:r>
              <w:rPr>
                <w:rFonts w:ascii="仿宋" w:hAnsi="仿宋" w:eastAsia="仿宋" w:cs="Times New Roman"/>
                <w:sz w:val="24"/>
                <w:lang w:val="en-US" w:bidi="ar-SA"/>
              </w:rPr>
              <w:t xml:space="preserve">㎡</w:t>
            </w:r>
            <w:r/>
          </w:p>
        </w:tc>
        <w:tc>
          <w:tcPr>
            <w:tcW w:w="2310" w:type="dxa"/>
            <w:vAlign w:val="center"/>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951" w:type="dxa"/>
            <w:vAlign w:val="center"/>
            <w:textDirection w:val="lrTb"/>
            <w:noWrap w:val="false"/>
          </w:tcPr>
          <w:p>
            <w:pPr>
              <w:pStyle w:val="902"/>
              <w:jc w:val="center"/>
              <w:spacing w:before="174"/>
              <w:rPr>
                <w:rFonts w:ascii="仿宋" w:hAnsi="仿宋" w:eastAsia="仿宋"/>
                <w:sz w:val="24"/>
              </w:rPr>
            </w:pPr>
            <w:r>
              <w:rPr>
                <w:rFonts w:ascii="仿宋" w:hAnsi="仿宋" w:eastAsia="仿宋"/>
                <w:sz w:val="24"/>
              </w:rPr>
              <w:t xml:space="preserve">门窗</w:t>
            </w:r>
            <w:r/>
          </w:p>
        </w:tc>
        <w:tc>
          <w:tcPr>
            <w:tcW w:w="992" w:type="dxa"/>
            <w:vAlign w:val="center"/>
            <w:textDirection w:val="lrTb"/>
            <w:noWrap w:val="false"/>
          </w:tcPr>
          <w:p>
            <w:pPr>
              <w:pStyle w:val="902"/>
              <w:jc w:val="left"/>
              <w:spacing w:before="3"/>
              <w:rPr>
                <w:rFonts w:ascii="仿宋" w:hAnsi="仿宋" w:eastAsia="仿宋"/>
                <w:sz w:val="24"/>
              </w:rPr>
            </w:pPr>
            <w:r>
              <w:rPr>
                <w:rFonts w:ascii="仿宋" w:hAnsi="仿宋" w:eastAsia="仿宋"/>
                <w:sz w:val="24"/>
              </w:rPr>
              <w:t xml:space="preserve">门窗总数量（</w:t>
            </w:r>
            <w:r>
              <w:rPr>
                <w:rFonts w:ascii="仿宋" w:hAnsi="仿宋" w:eastAsia="仿宋"/>
                <w:sz w:val="24"/>
              </w:rPr>
              <w:t xml:space="preserve">个</w:t>
            </w:r>
            <w:r>
              <w:rPr>
                <w:rFonts w:ascii="仿宋" w:hAnsi="仿宋" w:eastAsia="仿宋"/>
                <w:sz w:val="24"/>
              </w:rPr>
              <w:t xml:space="preserve">）及总面（</w:t>
            </w:r>
            <w:bookmarkStart w:id="51" w:name="OLE_LINK45"/>
            <w:r/>
            <w:bookmarkStart w:id="52" w:name="OLE_LINK46"/>
            <w:r>
              <w:rPr>
                <w:rFonts w:ascii="仿宋" w:hAnsi="仿宋" w:eastAsia="仿宋"/>
                <w:sz w:val="24"/>
              </w:rPr>
              <w:t xml:space="preserve">㎡</w:t>
            </w:r>
            <w:bookmarkEnd w:id="51"/>
            <w:r/>
            <w:bookmarkEnd w:id="52"/>
            <w:r>
              <w:rPr>
                <w:rFonts w:ascii="仿宋" w:hAnsi="仿宋" w:eastAsia="仿宋"/>
                <w:sz w:val="24"/>
              </w:rPr>
              <w:t xml:space="preserve">）</w:t>
            </w:r>
            <w:r/>
          </w:p>
        </w:tc>
        <w:tc>
          <w:tcPr>
            <w:tcW w:w="5670"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门:2542个,面积：5084㎡</w:t>
            </w:r>
            <w:r/>
          </w:p>
          <w:p>
            <w:pPr>
              <w:tabs>
                <w:tab w:val="left" w:pos="0" w:leader="none"/>
              </w:tabs>
              <w:rPr>
                <w:rFonts w:ascii="仿宋" w:hAnsi="仿宋" w:eastAsia="仿宋"/>
                <w:sz w:val="24"/>
              </w:rPr>
            </w:pPr>
            <w:r>
              <w:rPr>
                <w:rFonts w:hint="eastAsia" w:ascii="仿宋" w:hAnsi="仿宋" w:eastAsia="仿宋"/>
                <w:sz w:val="24"/>
              </w:rPr>
              <w:t xml:space="preserve">窗：4582个，面积：18328㎡</w:t>
            </w:r>
            <w:r/>
          </w:p>
        </w:tc>
        <w:tc>
          <w:tcPr>
            <w:tcW w:w="2310" w:type="dxa"/>
            <w:vAlign w:val="center"/>
            <w:textDirection w:val="lrTb"/>
            <w:noWrap w:val="false"/>
          </w:tcPr>
          <w:p>
            <w:r>
              <w:rPr>
                <w:rFonts w:hint="eastAsia" w:ascii="仿宋" w:hAnsi="仿宋" w:eastAsia="仿宋"/>
                <w:sz w:val="24"/>
              </w:rPr>
              <w:t xml:space="preserve">见“四、物业管理服务内容及标准”中“2.保洁服务”</w:t>
            </w:r>
            <w:r/>
          </w:p>
        </w:tc>
      </w:tr>
      <w:tr>
        <w:trPr>
          <w:jc w:val="center"/>
          <w:trHeight w:val="1593"/>
        </w:trPr>
        <w:tc>
          <w:tcPr>
            <w:tcW w:w="951" w:type="dxa"/>
            <w:vAlign w:val="center"/>
            <w:textDirection w:val="lrTb"/>
            <w:noWrap w:val="false"/>
          </w:tcPr>
          <w:p>
            <w:pPr>
              <w:pStyle w:val="902"/>
              <w:jc w:val="center"/>
              <w:spacing w:before="174"/>
              <w:rPr>
                <w:rFonts w:ascii="仿宋" w:hAnsi="仿宋" w:eastAsia="仿宋"/>
                <w:sz w:val="24"/>
              </w:rPr>
            </w:pPr>
            <w:r>
              <w:rPr>
                <w:rFonts w:ascii="仿宋" w:hAnsi="仿宋" w:eastAsia="仿宋"/>
                <w:sz w:val="24"/>
              </w:rPr>
              <w:t xml:space="preserve">地面</w:t>
            </w:r>
            <w:r/>
          </w:p>
        </w:tc>
        <w:tc>
          <w:tcPr>
            <w:tcW w:w="992" w:type="dxa"/>
            <w:vAlign w:val="center"/>
            <w:textDirection w:val="lrTb"/>
            <w:noWrap w:val="false"/>
          </w:tcPr>
          <w:p>
            <w:pPr>
              <w:pStyle w:val="902"/>
              <w:jc w:val="left"/>
              <w:spacing w:before="3"/>
              <w:rPr>
                <w:rFonts w:ascii="仿宋" w:hAnsi="仿宋" w:eastAsia="仿宋"/>
                <w:sz w:val="24"/>
              </w:rPr>
            </w:pPr>
            <w:r>
              <w:rPr>
                <w:rFonts w:ascii="仿宋" w:hAnsi="仿宋" w:eastAsia="仿宋"/>
                <w:sz w:val="24"/>
              </w:rPr>
              <w:t xml:space="preserve">地面各材质及总面积（</w:t>
            </w:r>
            <w:bookmarkStart w:id="53" w:name="OLE_LINK55"/>
            <w:r/>
            <w:bookmarkStart w:id="54" w:name="OLE_LINK56"/>
            <w:r>
              <w:rPr>
                <w:rFonts w:ascii="仿宋" w:hAnsi="仿宋" w:eastAsia="仿宋"/>
                <w:sz w:val="24"/>
              </w:rPr>
              <w:t xml:space="preserve">㎡</w:t>
            </w:r>
            <w:bookmarkEnd w:id="53"/>
            <w:r/>
            <w:bookmarkEnd w:id="54"/>
            <w:r>
              <w:rPr>
                <w:rFonts w:ascii="仿宋" w:hAnsi="仿宋" w:eastAsia="仿宋"/>
                <w:sz w:val="24"/>
              </w:rPr>
              <w:t xml:space="preserve">）</w:t>
            </w:r>
            <w:r/>
          </w:p>
        </w:tc>
        <w:tc>
          <w:tcPr>
            <w:tcW w:w="5670"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瓷砖面积：49740.87</w:t>
            </w:r>
            <w:r>
              <w:rPr>
                <w:rFonts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水磨石面积、24870.4</w:t>
            </w:r>
            <w:r>
              <w:rPr>
                <w:rFonts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地胶板总面积：3000</w:t>
            </w:r>
            <w:r>
              <w:rPr>
                <w:rFonts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地板总面积：6100</w:t>
            </w:r>
            <w:r>
              <w:rPr>
                <w:rFonts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油漆地面积：5270</w:t>
            </w:r>
            <w:r>
              <w:rPr>
                <w:rFonts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地毯面积：240.34</w:t>
            </w:r>
            <w:r>
              <w:rPr>
                <w:rFonts w:ascii="仿宋" w:hAnsi="仿宋" w:eastAsia="仿宋"/>
                <w:sz w:val="24"/>
              </w:rPr>
              <w:t xml:space="preserve">㎡</w:t>
            </w:r>
            <w:r/>
          </w:p>
        </w:tc>
        <w:tc>
          <w:tcPr>
            <w:tcW w:w="2310" w:type="dxa"/>
            <w:vAlign w:val="center"/>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951" w:type="dxa"/>
            <w:vAlign w:val="center"/>
            <w:vMerge w:val="restart"/>
            <w:textDirection w:val="lrTb"/>
            <w:noWrap w:val="false"/>
          </w:tcPr>
          <w:p>
            <w:pPr>
              <w:pStyle w:val="878"/>
              <w:jc w:val="both"/>
            </w:pPr>
            <w:r>
              <w:rPr>
                <w:rFonts w:ascii="仿宋" w:hAnsi="仿宋" w:eastAsia="仿宋"/>
                <w:sz w:val="24"/>
                <w:szCs w:val="24"/>
              </w:rPr>
              <w:t xml:space="preserve">会议室</w:t>
            </w:r>
            <w:r/>
          </w:p>
        </w:tc>
        <w:tc>
          <w:tcPr>
            <w:tcW w:w="992" w:type="dxa"/>
            <w:vAlign w:val="center"/>
            <w:textDirection w:val="lrTb"/>
            <w:noWrap w:val="false"/>
          </w:tcPr>
          <w:p>
            <w:pPr>
              <w:pStyle w:val="902"/>
              <w:spacing w:before="173"/>
              <w:rPr>
                <w:rFonts w:ascii="仿宋" w:hAnsi="仿宋" w:eastAsia="仿宋"/>
                <w:sz w:val="24"/>
              </w:rPr>
            </w:pPr>
            <w:r>
              <w:rPr>
                <w:rFonts w:ascii="仿宋" w:hAnsi="仿宋" w:eastAsia="仿宋"/>
                <w:sz w:val="24"/>
              </w:rPr>
              <w:t xml:space="preserve">室内设施说明</w:t>
            </w:r>
            <w:r/>
          </w:p>
        </w:tc>
        <w:tc>
          <w:tcPr>
            <w:tcW w:w="5670"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会议桌140、会议</w:t>
            </w:r>
            <w:r>
              <w:rPr>
                <w:rFonts w:hint="eastAsia" w:ascii="仿宋" w:hAnsi="仿宋" w:eastAsia="仿宋"/>
                <w:sz w:val="24"/>
              </w:rPr>
              <w:t xml:space="preserve">椅</w:t>
            </w:r>
            <w:r>
              <w:rPr>
                <w:rFonts w:hint="eastAsia" w:ascii="仿宋" w:hAnsi="仿宋" w:eastAsia="仿宋"/>
                <w:sz w:val="24"/>
              </w:rPr>
              <w:t xml:space="preserve">140、投影机1个、话筒10个、</w:t>
            </w:r>
            <w:r/>
          </w:p>
          <w:p>
            <w:pPr>
              <w:tabs>
                <w:tab w:val="left" w:pos="0" w:leader="none"/>
              </w:tabs>
              <w:rPr>
                <w:rFonts w:ascii="仿宋" w:hAnsi="仿宋" w:eastAsia="仿宋"/>
                <w:sz w:val="24"/>
              </w:rPr>
            </w:pPr>
            <w:r>
              <w:rPr>
                <w:rFonts w:hint="eastAsia" w:ascii="仿宋" w:hAnsi="仿宋" w:eastAsia="仿宋"/>
                <w:sz w:val="24"/>
              </w:rPr>
              <w:t xml:space="preserve">空调6台。</w:t>
            </w:r>
            <w:r/>
          </w:p>
        </w:tc>
        <w:tc>
          <w:tcPr>
            <w:tcW w:w="2310" w:type="dxa"/>
            <w:vAlign w:val="center"/>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951" w:type="dxa"/>
            <w:vMerge w:val="continue"/>
            <w:textDirection w:val="lrTb"/>
            <w:noWrap w:val="false"/>
          </w:tcPr>
          <w:p>
            <w:pPr>
              <w:pStyle w:val="878"/>
            </w:pPr>
            <w:r/>
            <w:bookmarkStart w:id="55" w:name="_Hlk212209551"/>
            <w:r/>
            <w:r/>
          </w:p>
        </w:tc>
        <w:tc>
          <w:tcPr>
            <w:tcW w:w="992" w:type="dxa"/>
            <w:vAlign w:val="center"/>
            <w:textDirection w:val="lrTb"/>
            <w:noWrap w:val="false"/>
          </w:tcPr>
          <w:p>
            <w:pPr>
              <w:pStyle w:val="902"/>
              <w:spacing w:before="6"/>
              <w:rPr>
                <w:rFonts w:ascii="仿宋" w:hAnsi="仿宋" w:eastAsia="仿宋"/>
                <w:sz w:val="24"/>
              </w:rPr>
            </w:pPr>
            <w:r>
              <w:rPr>
                <w:rFonts w:ascii="仿宋" w:hAnsi="仿宋" w:eastAsia="仿宋"/>
                <w:sz w:val="24"/>
              </w:rPr>
              <w:t xml:space="preserve">会议室数量（</w:t>
            </w:r>
            <w:r>
              <w:rPr>
                <w:rFonts w:ascii="仿宋" w:hAnsi="仿宋" w:eastAsia="仿宋"/>
                <w:sz w:val="24"/>
              </w:rPr>
              <w:t xml:space="preserve">个</w:t>
            </w:r>
            <w:r>
              <w:rPr>
                <w:rFonts w:ascii="仿宋" w:hAnsi="仿宋" w:eastAsia="仿宋"/>
                <w:sz w:val="24"/>
              </w:rPr>
              <w:t xml:space="preserve">）及总面积（</w:t>
            </w:r>
            <w:bookmarkStart w:id="56" w:name="OLE_LINK61"/>
            <w:r/>
            <w:bookmarkStart w:id="57" w:name="OLE_LINK63"/>
            <w:r>
              <w:rPr>
                <w:rFonts w:ascii="仿宋" w:hAnsi="仿宋" w:eastAsia="仿宋"/>
                <w:sz w:val="24"/>
              </w:rPr>
              <w:t xml:space="preserve">㎡</w:t>
            </w:r>
            <w:bookmarkEnd w:id="56"/>
            <w:r/>
            <w:bookmarkEnd w:id="57"/>
            <w:r>
              <w:rPr>
                <w:rFonts w:ascii="仿宋" w:hAnsi="仿宋" w:eastAsia="仿宋"/>
                <w:sz w:val="24"/>
              </w:rPr>
              <w:t xml:space="preserve">）</w:t>
            </w:r>
            <w:r/>
          </w:p>
        </w:tc>
        <w:tc>
          <w:tcPr>
            <w:tcW w:w="5670"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会议室;3个</w:t>
            </w:r>
            <w:r/>
          </w:p>
          <w:p>
            <w:pPr>
              <w:tabs>
                <w:tab w:val="left" w:pos="0" w:leader="none"/>
              </w:tabs>
              <w:rPr>
                <w:rFonts w:ascii="仿宋" w:hAnsi="仿宋" w:eastAsia="仿宋"/>
                <w:sz w:val="24"/>
              </w:rPr>
            </w:pPr>
            <w:r>
              <w:rPr>
                <w:rFonts w:hint="eastAsia" w:ascii="仿宋" w:hAnsi="仿宋" w:eastAsia="仿宋"/>
                <w:sz w:val="24"/>
              </w:rPr>
              <w:t xml:space="preserve">总面积:240㎡</w:t>
            </w:r>
            <w:r/>
          </w:p>
        </w:tc>
        <w:tc>
          <w:tcPr>
            <w:tcW w:w="2310" w:type="dxa"/>
            <w:vAlign w:val="center"/>
            <w:textDirection w:val="lrTb"/>
            <w:noWrap w:val="false"/>
          </w:tcPr>
          <w:p>
            <w:r/>
            <w:bookmarkStart w:id="58" w:name="OLE_LINK68"/>
            <w:r/>
            <w:bookmarkStart w:id="59" w:name="OLE_LINK69"/>
            <w:r/>
            <w:bookmarkStart w:id="60" w:name="OLE_LINK74"/>
            <w:r>
              <w:rPr>
                <w:rFonts w:hint="eastAsia" w:ascii="仿宋" w:hAnsi="仿宋" w:eastAsia="仿宋"/>
                <w:sz w:val="24"/>
              </w:rPr>
              <w:t xml:space="preserve">见“四、物业管理服务内容及标准”中</w:t>
            </w:r>
            <w:bookmarkStart w:id="61" w:name="OLE_LINK64"/>
            <w:r/>
            <w:bookmarkStart w:id="62" w:name="OLE_LINK67"/>
            <w:r>
              <w:rPr>
                <w:rFonts w:hint="eastAsia" w:ascii="仿宋" w:hAnsi="仿宋" w:eastAsia="仿宋"/>
                <w:sz w:val="24"/>
              </w:rPr>
              <w:t xml:space="preserve">“2.保洁服务”</w:t>
            </w:r>
            <w:bookmarkEnd w:id="58"/>
            <w:r/>
            <w:bookmarkEnd w:id="59"/>
            <w:r/>
            <w:bookmarkEnd w:id="60"/>
            <w:r/>
            <w:bookmarkEnd w:id="61"/>
            <w:r/>
            <w:bookmarkEnd w:id="62"/>
            <w:r/>
            <w:bookmarkEnd w:id="55"/>
            <w:r/>
            <w:r/>
          </w:p>
        </w:tc>
      </w:tr>
    </w:tbl>
    <w:p>
      <w:pPr>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Style w:val="910"/>
        <w:tblW w:w="10000" w:type="dxa"/>
        <w:jc w:val="center"/>
        <w:tblInd w:w="-414" w:type="dxa"/>
        <w:tblLook w:val="04A0" w:firstRow="1" w:lastRow="0" w:firstColumn="1" w:lastColumn="0" w:noHBand="0" w:noVBand="1"/>
      </w:tblPr>
      <w:tblGrid>
        <w:gridCol w:w="1981"/>
        <w:gridCol w:w="4536"/>
        <w:gridCol w:w="3483"/>
      </w:tblGrid>
      <w:tr>
        <w:trPr>
          <w:jc w:val="center"/>
        </w:trPr>
        <w:tc>
          <w:tcPr>
            <w:tcW w:w="1981" w:type="dxa"/>
            <w:textDirection w:val="lrTb"/>
            <w:noWrap w:val="false"/>
          </w:tcPr>
          <w:p>
            <w:pPr>
              <w:pStyle w:val="902"/>
              <w:ind w:left="107"/>
              <w:jc w:val="center"/>
              <w:spacing w:before="61"/>
              <w:rPr>
                <w:rFonts w:ascii="仿宋" w:hAnsi="仿宋" w:eastAsia="仿宋"/>
                <w:b/>
                <w:sz w:val="24"/>
              </w:rPr>
            </w:pPr>
            <w:r>
              <w:rPr>
                <w:rFonts w:hint="eastAsia" w:ascii="仿宋" w:hAnsi="仿宋" w:eastAsia="仿宋"/>
                <w:b/>
                <w:sz w:val="24"/>
              </w:rPr>
              <w:t xml:space="preserve">名称</w:t>
            </w:r>
            <w:r/>
          </w:p>
        </w:tc>
        <w:tc>
          <w:tcPr>
            <w:tcW w:w="4536" w:type="dxa"/>
            <w:textDirection w:val="lrTb"/>
            <w:noWrap w:val="false"/>
          </w:tcPr>
          <w:p>
            <w:pPr>
              <w:pStyle w:val="902"/>
              <w:ind w:left="105"/>
              <w:jc w:val="center"/>
              <w:spacing w:before="61"/>
              <w:rPr>
                <w:rFonts w:ascii="仿宋" w:hAnsi="仿宋" w:eastAsia="仿宋"/>
                <w:b/>
                <w:sz w:val="24"/>
              </w:rPr>
            </w:pPr>
            <w:r>
              <w:rPr>
                <w:rFonts w:hint="eastAsia" w:ascii="仿宋" w:hAnsi="仿宋" w:eastAsia="仿宋"/>
                <w:b/>
                <w:sz w:val="24"/>
              </w:rPr>
              <w:t xml:space="preserve">明细</w:t>
            </w:r>
            <w:r/>
          </w:p>
        </w:tc>
        <w:tc>
          <w:tcPr>
            <w:tcW w:w="3483" w:type="dxa"/>
            <w:textDirection w:val="lrTb"/>
            <w:noWrap w:val="false"/>
          </w:tcPr>
          <w:p>
            <w:pPr>
              <w:pStyle w:val="902"/>
              <w:ind w:left="106"/>
              <w:jc w:val="center"/>
              <w:spacing w:before="61"/>
              <w:rPr>
                <w:rFonts w:ascii="仿宋" w:hAnsi="仿宋" w:eastAsia="仿宋"/>
                <w:b/>
                <w:sz w:val="24"/>
              </w:rPr>
            </w:pPr>
            <w:r>
              <w:rPr>
                <w:rFonts w:hint="eastAsia" w:ascii="仿宋" w:hAnsi="仿宋" w:eastAsia="仿宋"/>
                <w:b/>
                <w:sz w:val="24"/>
              </w:rPr>
              <w:t xml:space="preserve">服务内容及标准</w:t>
            </w:r>
            <w:r/>
          </w:p>
        </w:tc>
      </w:tr>
      <w:tr>
        <w:trPr>
          <w:jc w:val="center"/>
          <w:trHeight w:val="720"/>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室外面积</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167945㎡</w:t>
            </w:r>
            <w:r/>
          </w:p>
        </w:tc>
        <w:tc>
          <w:tcPr>
            <w:tcW w:w="3483" w:type="dxa"/>
            <w:vAlign w:val="center"/>
            <w:textDirection w:val="lrTb"/>
            <w:noWrap w:val="false"/>
          </w:tcPr>
          <w:p>
            <w:pPr>
              <w:tabs>
                <w:tab w:val="left" w:pos="0" w:leader="none"/>
              </w:tabs>
              <w:rPr>
                <w:rFonts w:ascii="仿宋" w:hAnsi="仿宋" w:eastAsia="仿宋"/>
                <w:sz w:val="24"/>
              </w:rPr>
            </w:pPr>
            <w:r/>
            <w:bookmarkStart w:id="63" w:name="OLE_LINK75"/>
            <w:r/>
            <w:bookmarkStart w:id="64" w:name="OLE_LINK76"/>
            <w:r>
              <w:rPr>
                <w:rFonts w:hint="eastAsia" w:ascii="仿宋" w:hAnsi="仿宋" w:eastAsia="仿宋"/>
                <w:sz w:val="24"/>
              </w:rPr>
              <w:t xml:space="preserve">见“四、物业管理服务内容及标准”中“2.保洁服务”</w:t>
            </w:r>
            <w:bookmarkEnd w:id="63"/>
            <w:r/>
            <w:bookmarkEnd w:id="64"/>
            <w:r/>
            <w:r/>
          </w:p>
        </w:tc>
      </w:tr>
      <w:tr>
        <w:trPr>
          <w:jc w:val="center"/>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绿化</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92964㎡</w:t>
            </w:r>
            <w:r/>
          </w:p>
        </w:tc>
        <w:tc>
          <w:tcPr>
            <w:tcW w:w="3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见“四、物业管理服务内容及标准”中“2.保洁服务”及3.</w:t>
            </w:r>
            <w:r>
              <w:rPr>
                <w:rFonts w:ascii="仿宋" w:hAnsi="仿宋" w:eastAsia="仿宋"/>
                <w:sz w:val="24"/>
              </w:rPr>
              <w:t xml:space="preserve">绿化服务</w:t>
            </w:r>
            <w:r>
              <w:rPr>
                <w:rFonts w:ascii="仿宋" w:hAnsi="仿宋" w:eastAsia="仿宋"/>
                <w:sz w:val="24"/>
              </w:rPr>
              <w:t xml:space="preserve">”</w:t>
            </w:r>
            <w:r/>
          </w:p>
        </w:tc>
      </w:tr>
      <w:tr>
        <w:trPr>
          <w:jc w:val="center"/>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广场</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87432㎡</w:t>
            </w:r>
            <w:r/>
          </w:p>
        </w:tc>
        <w:tc>
          <w:tcPr>
            <w:tcW w:w="3483" w:type="dxa"/>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路灯、草坪灯、音箱</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路灯79盏</w:t>
            </w:r>
            <w:r/>
          </w:p>
          <w:p>
            <w:pPr>
              <w:tabs>
                <w:tab w:val="left" w:pos="0" w:leader="none"/>
              </w:tabs>
              <w:rPr>
                <w:rFonts w:ascii="仿宋" w:hAnsi="仿宋" w:eastAsia="仿宋"/>
                <w:sz w:val="24"/>
              </w:rPr>
            </w:pPr>
            <w:r>
              <w:rPr>
                <w:rFonts w:hint="eastAsia" w:ascii="仿宋" w:hAnsi="仿宋" w:eastAsia="仿宋"/>
                <w:sz w:val="24"/>
              </w:rPr>
              <w:t xml:space="preserve">草坪灯47盏</w:t>
            </w:r>
            <w:r/>
          </w:p>
        </w:tc>
        <w:tc>
          <w:tcPr>
            <w:tcW w:w="3483" w:type="dxa"/>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消防栓</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40个</w:t>
            </w:r>
            <w:r/>
          </w:p>
        </w:tc>
        <w:tc>
          <w:tcPr>
            <w:tcW w:w="3483" w:type="dxa"/>
            <w:textDirection w:val="lrTb"/>
            <w:noWrap w:val="false"/>
          </w:tcPr>
          <w:p>
            <w:r>
              <w:rPr>
                <w:rFonts w:hint="eastAsia" w:ascii="仿宋" w:hAnsi="仿宋" w:eastAsia="仿宋"/>
                <w:sz w:val="24"/>
              </w:rPr>
              <w:t xml:space="preserve">见“四、物业管理服务内容及标准”中“2.保洁服务”</w:t>
            </w:r>
            <w:r/>
          </w:p>
        </w:tc>
      </w:tr>
      <w:tr>
        <w:trPr>
          <w:jc w:val="center"/>
        </w:trPr>
        <w:tc>
          <w:tcPr>
            <w:tcW w:w="1981" w:type="dxa"/>
            <w:vAlign w:val="center"/>
            <w:textDirection w:val="lrTb"/>
            <w:noWrap w:val="false"/>
          </w:tcPr>
          <w:p>
            <w:pPr>
              <w:tabs>
                <w:tab w:val="left" w:pos="0" w:leader="none"/>
              </w:tabs>
              <w:rPr>
                <w:rFonts w:ascii="仿宋" w:hAnsi="仿宋" w:eastAsia="仿宋"/>
                <w:sz w:val="24"/>
              </w:rPr>
            </w:pPr>
            <w:r>
              <w:rPr>
                <w:rFonts w:ascii="仿宋" w:hAnsi="仿宋" w:eastAsia="仿宋"/>
                <w:sz w:val="24"/>
              </w:rPr>
              <w:t xml:space="preserve">垃圾箱</w:t>
            </w:r>
            <w:r/>
          </w:p>
        </w:tc>
        <w:tc>
          <w:tcPr>
            <w:tcW w:w="453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113个</w:t>
            </w:r>
            <w:r/>
          </w:p>
        </w:tc>
        <w:tc>
          <w:tcPr>
            <w:tcW w:w="3483" w:type="dxa"/>
            <w:textDirection w:val="lrTb"/>
            <w:noWrap w:val="false"/>
          </w:tcPr>
          <w:p>
            <w:r>
              <w:rPr>
                <w:rFonts w:hint="eastAsia" w:ascii="仿宋" w:hAnsi="仿宋" w:eastAsia="仿宋"/>
                <w:sz w:val="24"/>
              </w:rPr>
              <w:t xml:space="preserve">见“四、物业管理服务内容及标准”中“2.保洁服务”</w:t>
            </w:r>
            <w:r/>
          </w:p>
        </w:tc>
      </w:tr>
    </w:tbl>
    <w:p>
      <w:pPr>
        <w:ind w:firstLine="480"/>
        <w:rPr>
          <w:rFonts w:ascii="仿宋" w:hAnsi="仿宋" w:eastAsia="仿宋"/>
          <w:sz w:val="24"/>
        </w:rPr>
      </w:pPr>
      <w:r/>
      <w:bookmarkStart w:id="65" w:name="OLE_LINK194"/>
      <w:r/>
      <w:r/>
    </w:p>
    <w:p>
      <w:pPr>
        <w:ind w:firstLine="480"/>
      </w:pPr>
      <w:r>
        <w:rPr>
          <w:rFonts w:hint="eastAsia" w:ascii="仿宋" w:hAnsi="仿宋" w:eastAsia="仿宋"/>
          <w:sz w:val="24"/>
        </w:rPr>
        <w:t xml:space="preserve">四、</w:t>
      </w:r>
      <w:r>
        <w:rPr>
          <w:rFonts w:ascii="仿宋" w:hAnsi="仿宋" w:eastAsia="仿宋"/>
          <w:spacing w:val="-3"/>
          <w:sz w:val="24"/>
        </w:rPr>
        <w:t xml:space="preserve">物业管理服务内容及标准</w:t>
      </w:r>
      <w:r/>
    </w:p>
    <w:p>
      <w:pPr>
        <w:ind w:firstLine="240"/>
        <w:rPr>
          <w:rFonts w:ascii="仿宋" w:hAnsi="仿宋" w:eastAsia="仿宋"/>
          <w:sz w:val="24"/>
        </w:rPr>
      </w:pPr>
      <w:r/>
      <w:bookmarkStart w:id="66" w:name="OLE_LINK39"/>
      <w:r/>
      <w:bookmarkStart w:id="67" w:name="OLE_LINK40"/>
      <w:r>
        <w:rPr>
          <w:rFonts w:hint="eastAsia" w:ascii="仿宋" w:hAnsi="仿宋" w:eastAsia="仿宋"/>
          <w:sz w:val="24"/>
        </w:rPr>
        <w:t xml:space="preserve">（一）</w:t>
      </w:r>
      <w:bookmarkStart w:id="68" w:name="OLE_LINK276"/>
      <w:r/>
      <w:bookmarkStart w:id="69" w:name="OLE_LINK277"/>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p>
    <w:p>
      <w:pPr>
        <w:ind w:firstLine="960"/>
        <w:rPr>
          <w:rFonts w:ascii="仿宋" w:hAnsi="仿宋" w:eastAsia="仿宋"/>
          <w:sz w:val="24"/>
        </w:rPr>
      </w:pPr>
      <w:r>
        <w:rPr>
          <w:rFonts w:ascii="仿宋" w:hAnsi="仿宋" w:eastAsia="仿宋"/>
          <w:sz w:val="24"/>
        </w:rPr>
        <w:t xml:space="preserve">物业管理服务包括</w:t>
      </w:r>
      <w:r>
        <w:rPr>
          <w:rFonts w:hint="eastAsia" w:ascii="仿宋" w:hAnsi="仿宋" w:eastAsia="仿宋"/>
          <w:sz w:val="24"/>
        </w:rPr>
        <w:t xml:space="preserve">基本服务、保洁服务、绿化服务</w:t>
      </w:r>
      <w:r>
        <w:rPr>
          <w:rFonts w:hint="eastAsia" w:ascii="仿宋" w:hAnsi="仿宋" w:eastAsia="仿宋"/>
          <w:sz w:val="24"/>
        </w:rPr>
        <w:t xml:space="preserve">等</w:t>
      </w:r>
      <w:r>
        <w:rPr>
          <w:rFonts w:ascii="仿宋" w:hAnsi="仿宋" w:eastAsia="仿宋"/>
          <w:sz w:val="24"/>
        </w:rPr>
        <w:t xml:space="preserve">。</w:t>
      </w:r>
      <w:bookmarkEnd w:id="65"/>
      <w:r/>
      <w:bookmarkEnd w:id="66"/>
      <w:r/>
      <w:bookmarkEnd w:id="67"/>
      <w:r/>
      <w:bookmarkEnd w:id="68"/>
      <w:r/>
      <w:bookmarkEnd w:id="69"/>
      <w:r/>
      <w:r/>
    </w:p>
    <w:p>
      <w:pPr>
        <w:ind w:firstLine="480"/>
        <w:rPr>
          <w:rFonts w:ascii="仿宋" w:hAnsi="仿宋" w:eastAsia="仿宋"/>
          <w:sz w:val="24"/>
        </w:rPr>
      </w:pPr>
      <w:r>
        <w:rPr>
          <w:rFonts w:hint="eastAsia" w:ascii="仿宋" w:hAnsi="仿宋" w:eastAsia="仿宋"/>
          <w:sz w:val="24"/>
        </w:rPr>
        <w:t xml:space="preserve">1.基本服务</w:t>
      </w:r>
      <w:r/>
    </w:p>
    <w:tbl>
      <w:tblPr>
        <w:tblStyle w:val="953"/>
        <w:tblW w:w="92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2"/>
        <w:gridCol w:w="1625"/>
        <w:gridCol w:w="6379"/>
      </w:tblGrid>
      <w:tr>
        <w:trPr>
          <w:jc w:val="center"/>
          <w:trHeight w:val="455"/>
        </w:trPr>
        <w:tc>
          <w:tcPr>
            <w:tcW w:w="1232" w:type="dxa"/>
            <w:vAlign w:val="center"/>
            <w:textDirection w:val="lrTb"/>
            <w:noWrap w:val="false"/>
          </w:tcPr>
          <w:p>
            <w:pPr>
              <w:jc w:val="center"/>
              <w:tabs>
                <w:tab w:val="left" w:pos="0" w:leader="none"/>
              </w:tabs>
              <w:rPr>
                <w:rFonts w:ascii="仿宋" w:hAnsi="仿宋" w:eastAsia="仿宋"/>
                <w:b/>
                <w:sz w:val="24"/>
              </w:rPr>
            </w:pPr>
            <w:r>
              <w:rPr>
                <w:rFonts w:hint="eastAsia" w:ascii="仿宋" w:hAnsi="仿宋" w:eastAsia="仿宋"/>
                <w:b/>
                <w:sz w:val="24"/>
              </w:rPr>
              <w:t xml:space="preserve">序号</w:t>
            </w:r>
            <w:r/>
          </w:p>
        </w:tc>
        <w:tc>
          <w:tcPr>
            <w:tcW w:w="1625" w:type="dxa"/>
            <w:vAlign w:val="center"/>
            <w:textDirection w:val="lrTb"/>
            <w:noWrap w:val="false"/>
          </w:tcPr>
          <w:p>
            <w:pPr>
              <w:jc w:val="center"/>
              <w:tabs>
                <w:tab w:val="left" w:pos="0" w:leader="none"/>
              </w:tabs>
              <w:rPr>
                <w:rFonts w:ascii="仿宋" w:hAnsi="仿宋" w:eastAsia="仿宋"/>
                <w:b/>
                <w:sz w:val="24"/>
              </w:rPr>
            </w:pPr>
            <w:r>
              <w:rPr>
                <w:rFonts w:hint="eastAsia" w:ascii="仿宋" w:hAnsi="仿宋" w:eastAsia="仿宋"/>
                <w:b/>
                <w:sz w:val="24"/>
              </w:rPr>
              <w:t xml:space="preserve">服务内容</w:t>
            </w:r>
            <w:r/>
          </w:p>
        </w:tc>
        <w:tc>
          <w:tcPr>
            <w:tcW w:w="6379" w:type="dxa"/>
            <w:vAlign w:val="center"/>
            <w:textDirection w:val="lrTb"/>
            <w:noWrap w:val="false"/>
          </w:tcPr>
          <w:p>
            <w:pPr>
              <w:jc w:val="center"/>
              <w:tabs>
                <w:tab w:val="left" w:pos="0" w:leader="none"/>
              </w:tabs>
              <w:rPr>
                <w:rFonts w:ascii="仿宋" w:hAnsi="仿宋" w:eastAsia="仿宋"/>
                <w:b/>
                <w:sz w:val="24"/>
              </w:rPr>
            </w:pPr>
            <w:r>
              <w:rPr>
                <w:rFonts w:hint="eastAsia" w:ascii="仿宋" w:hAnsi="仿宋" w:eastAsia="仿宋"/>
                <w:b/>
                <w:sz w:val="24"/>
              </w:rPr>
              <w:t xml:space="preserve">服务标准</w:t>
            </w:r>
            <w:r/>
          </w:p>
        </w:tc>
      </w:tr>
      <w:tr>
        <w:trPr>
          <w:jc w:val="center"/>
          <w:trHeight w:val="455"/>
        </w:trPr>
        <w:tc>
          <w:tcPr>
            <w:tcW w:w="1232" w:type="dxa"/>
            <w:vAlign w:val="center"/>
            <w:vMerge w:val="restart"/>
            <w:textDirection w:val="lrTb"/>
            <w:noWrap w:val="false"/>
          </w:tcPr>
          <w:p>
            <w:pPr>
              <w:jc w:val="center"/>
              <w:tabs>
                <w:tab w:val="left" w:pos="0" w:leader="none"/>
              </w:tabs>
              <w:rPr>
                <w:rFonts w:ascii="仿宋" w:hAnsi="仿宋" w:eastAsia="仿宋"/>
                <w:sz w:val="24"/>
              </w:rPr>
            </w:pPr>
            <w:r>
              <w:rPr>
                <w:rFonts w:ascii="仿宋" w:hAnsi="仿宋" w:eastAsia="仿宋"/>
                <w:sz w:val="24"/>
              </w:rPr>
              <w:t xml:space="preserve">1</w:t>
            </w:r>
            <w:r/>
          </w:p>
        </w:tc>
        <w:tc>
          <w:tcPr>
            <w:tcW w:w="1625" w:type="dxa"/>
            <w:vAlign w:val="center"/>
            <w:vMerge w:val="restart"/>
            <w:textDirection w:val="lrTb"/>
            <w:noWrap w:val="false"/>
          </w:tcPr>
          <w:p>
            <w:pPr>
              <w:tabs>
                <w:tab w:val="left" w:pos="0" w:leader="none"/>
              </w:tabs>
              <w:rPr>
                <w:rFonts w:ascii="仿宋" w:hAnsi="仿宋" w:eastAsia="仿宋"/>
                <w:sz w:val="24"/>
              </w:rPr>
            </w:pPr>
            <w:r>
              <w:rPr>
                <w:rFonts w:ascii="仿宋" w:hAnsi="仿宋" w:eastAsia="仿宋"/>
                <w:sz w:val="24"/>
              </w:rPr>
              <w:t xml:space="preserve">目标与责任</w:t>
            </w:r>
            <w:r/>
          </w:p>
        </w:tc>
        <w:tc>
          <w:tcPr>
            <w:tcW w:w="6379"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结合采购人要求及物业服务实际情况，制定年度管理目标，明确责任分工，并制定配套实施方案。</w:t>
            </w:r>
            <w:r/>
          </w:p>
        </w:tc>
      </w:tr>
      <w:tr>
        <w:trPr>
          <w:jc w:val="center"/>
          <w:trHeight w:val="453"/>
        </w:trPr>
        <w:tc>
          <w:tcPr>
            <w:tcW w:w="1232" w:type="dxa"/>
            <w:vAlign w:val="center"/>
            <w:vMerge w:val="continue"/>
            <w:textDirection w:val="lrTb"/>
            <w:noWrap w:val="false"/>
          </w:tcPr>
          <w:p>
            <w:pPr>
              <w:jc w:val="cente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58"/>
              <w:tabs>
                <w:tab w:val="left" w:pos="0" w:leader="none"/>
                <w:tab w:val="left" w:pos="612"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应具有一套较完善的物业管理服务的规章制度和素质较高的管理队伍。</w:t>
            </w:r>
            <w:r/>
          </w:p>
        </w:tc>
      </w:tr>
      <w:tr>
        <w:trPr>
          <w:jc w:val="center"/>
          <w:trHeight w:val="453"/>
        </w:trPr>
        <w:tc>
          <w:tcPr>
            <w:tcW w:w="1232" w:type="dxa"/>
            <w:vAlign w:val="center"/>
            <w:vMerge w:val="continue"/>
            <w:textDirection w:val="lrTb"/>
            <w:noWrap w:val="false"/>
          </w:tcPr>
          <w:p>
            <w:pPr>
              <w:jc w:val="cente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58"/>
              <w:tabs>
                <w:tab w:val="left" w:pos="0" w:leader="none"/>
                <w:tab w:val="left" w:pos="612"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文明校园创建</w:t>
            </w:r>
            <w:r>
              <w:rPr>
                <w:rFonts w:hint="eastAsia" w:ascii="仿宋" w:hAnsi="仿宋" w:eastAsia="仿宋"/>
                <w:sz w:val="24"/>
              </w:rPr>
              <w:t xml:space="preserve">，</w:t>
            </w:r>
            <w:r>
              <w:rPr>
                <w:rFonts w:hint="eastAsia" w:ascii="仿宋" w:hAnsi="仿宋" w:eastAsia="仿宋"/>
                <w:sz w:val="24"/>
              </w:rPr>
              <w:t xml:space="preserve">加强美丽校园建设，统筹景观布局打造教室“走廊文化”、道路“路灯文化”、宿舍“家文化”，努力营造宜居、宜学的校园环境；</w:t>
            </w:r>
            <w:r/>
          </w:p>
        </w:tc>
      </w:tr>
      <w:tr>
        <w:trPr>
          <w:jc w:val="center"/>
          <w:trHeight w:val="453"/>
        </w:trPr>
        <w:tc>
          <w:tcPr>
            <w:tcW w:w="1232" w:type="dxa"/>
            <w:vAlign w:val="center"/>
            <w:vMerge w:val="continue"/>
            <w:textDirection w:val="lrTb"/>
            <w:noWrap w:val="false"/>
          </w:tcPr>
          <w:p>
            <w:pPr>
              <w:jc w:val="cente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58"/>
              <w:tabs>
                <w:tab w:val="left" w:pos="0" w:leader="none"/>
                <w:tab w:val="left" w:pos="612"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系统梳理各类服务岗位所承载的育人要求，把服务质量与育人效果作为评价岗位服务质量的重要依据和标准。</w:t>
            </w:r>
            <w:r/>
          </w:p>
        </w:tc>
      </w:tr>
      <w:tr>
        <w:trPr>
          <w:jc w:val="center"/>
          <w:trHeight w:val="453"/>
        </w:trPr>
        <w:tc>
          <w:tcPr>
            <w:tcW w:w="1232" w:type="dxa"/>
            <w:vAlign w:val="center"/>
            <w:vMerge w:val="continue"/>
            <w:textDirection w:val="lrTb"/>
            <w:noWrap w:val="false"/>
          </w:tcPr>
          <w:p>
            <w:pPr>
              <w:jc w:val="cente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58"/>
              <w:tabs>
                <w:tab w:val="left" w:pos="0" w:leader="none"/>
                <w:tab w:val="left" w:pos="612"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平台育人要求</w:t>
            </w:r>
            <w:r>
              <w:rPr>
                <w:rFonts w:hint="eastAsia" w:ascii="仿宋" w:hAnsi="仿宋" w:eastAsia="仿宋"/>
                <w:sz w:val="24"/>
              </w:rPr>
              <w:t xml:space="preserve">，</w:t>
            </w:r>
            <w:r>
              <w:rPr>
                <w:rFonts w:hint="eastAsia" w:ascii="仿宋" w:hAnsi="仿宋" w:eastAsia="仿宋"/>
                <w:sz w:val="24"/>
              </w:rPr>
              <w:t xml:space="preserve">利用校园智慧化平台和技术，优化物业服务流程，建立健全长效管理育人机制</w:t>
            </w:r>
            <w:r/>
          </w:p>
        </w:tc>
      </w:tr>
      <w:tr>
        <w:trPr>
          <w:jc w:val="center"/>
          <w:trHeight w:val="681"/>
        </w:trPr>
        <w:tc>
          <w:tcPr>
            <w:tcW w:w="1232" w:type="dxa"/>
            <w:vAlign w:val="center"/>
            <w:vMerge w:val="restart"/>
            <w:textDirection w:val="lrTb"/>
            <w:noWrap w:val="false"/>
          </w:tcPr>
          <w:p>
            <w:pPr>
              <w:jc w:val="center"/>
              <w:tabs>
                <w:tab w:val="left" w:pos="0" w:leader="none"/>
              </w:tabs>
              <w:rPr>
                <w:rFonts w:ascii="仿宋" w:hAnsi="仿宋" w:eastAsia="仿宋"/>
                <w:sz w:val="24"/>
              </w:rPr>
            </w:pPr>
            <w:r>
              <w:rPr>
                <w:rFonts w:ascii="仿宋" w:hAnsi="仿宋" w:eastAsia="仿宋"/>
                <w:sz w:val="24"/>
              </w:rPr>
              <w:t xml:space="preserve">2</w:t>
            </w:r>
            <w:r/>
          </w:p>
        </w:tc>
        <w:tc>
          <w:tcPr>
            <w:tcW w:w="1625" w:type="dxa"/>
            <w:vAlign w:val="center"/>
            <w:vMerge w:val="restart"/>
            <w:textDirection w:val="lrTb"/>
            <w:noWrap w:val="false"/>
          </w:tcPr>
          <w:p>
            <w:pPr>
              <w:tabs>
                <w:tab w:val="left" w:pos="0" w:leader="none"/>
              </w:tabs>
              <w:rPr>
                <w:rFonts w:ascii="仿宋" w:hAnsi="仿宋" w:eastAsia="仿宋"/>
                <w:sz w:val="24"/>
              </w:rPr>
            </w:pPr>
            <w:r>
              <w:rPr>
                <w:rFonts w:ascii="仿宋" w:hAnsi="仿宋" w:eastAsia="仿宋"/>
                <w:sz w:val="24"/>
              </w:rPr>
              <w:t xml:space="preserve">服务人员要求</w:t>
            </w:r>
            <w:r/>
          </w:p>
        </w:tc>
        <w:tc>
          <w:tcPr>
            <w:tcW w:w="6379" w:type="dxa"/>
            <w:vAlign w:val="center"/>
            <w:textDirection w:val="lrTb"/>
            <w:noWrap w:val="false"/>
          </w:tcPr>
          <w:p>
            <w:pPr>
              <w:tabs>
                <w:tab w:val="left" w:pos="0" w:leader="none"/>
              </w:tabs>
              <w:rPr>
                <w:rFonts w:ascii="仿宋" w:hAnsi="仿宋" w:eastAsia="仿宋"/>
                <w:sz w:val="24"/>
              </w:rPr>
            </w:pPr>
            <w:r/>
            <w:bookmarkStart w:id="70" w:name="OLE_LINK6"/>
            <w:r>
              <w:rPr>
                <w:rFonts w:hint="eastAsia" w:ascii="仿宋" w:hAnsi="仿宋" w:eastAsia="仿宋"/>
                <w:sz w:val="24"/>
              </w:rPr>
              <w:t xml:space="preserve">1.</w:t>
            </w:r>
            <w:r>
              <w:rPr>
                <w:rFonts w:hint="eastAsia" w:ascii="仿宋" w:hAnsi="仿宋" w:eastAsia="仿宋"/>
                <w:sz w:val="24"/>
              </w:rPr>
              <w:t xml:space="preserve">每年</w:t>
            </w:r>
            <w:bookmarkEnd w:id="70"/>
            <w:r>
              <w:rPr>
                <w:rFonts w:ascii="仿宋" w:hAnsi="仿宋" w:eastAsia="仿宋"/>
                <w:sz w:val="24"/>
              </w:rPr>
              <w:t xml:space="preserve">至少开展 1次岗位技能、职业素质、服务知识、客户文化、绿色节能环保等教育培训，并进行适当形式的考核。</w:t>
            </w:r>
            <w:r/>
          </w:p>
        </w:tc>
      </w:tr>
      <w:tr>
        <w:trPr>
          <w:jc w:val="center"/>
          <w:trHeight w:val="453"/>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61"/>
              <w:tabs>
                <w:tab w:val="left" w:pos="0" w:leader="none"/>
                <w:tab w:val="left" w:pos="612"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根据采购人要求对服务人员进行从业资格审查，审查结果向采购人报备。</w:t>
            </w:r>
            <w:r/>
          </w:p>
        </w:tc>
      </w:tr>
      <w:tr>
        <w:trPr>
          <w:jc w:val="center"/>
          <w:trHeight w:val="681"/>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681"/>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遵守学校管理规章制度，不得故意损坏或浪费学校财产。</w:t>
            </w:r>
            <w:r>
              <w:rPr>
                <w:rFonts w:ascii="仿宋" w:hAnsi="仿宋" w:eastAsia="仿宋"/>
                <w:sz w:val="24"/>
              </w:rPr>
              <w:t xml:space="preserve">完善</w:t>
            </w:r>
            <w:r>
              <w:rPr>
                <w:rFonts w:hint="eastAsia" w:ascii="仿宋" w:hAnsi="仿宋" w:eastAsia="仿宋"/>
                <w:sz w:val="24"/>
              </w:rPr>
              <w:t xml:space="preserve">遵守</w:t>
            </w:r>
            <w:r>
              <w:rPr>
                <w:rFonts w:ascii="仿宋" w:hAnsi="仿宋" w:eastAsia="仿宋"/>
                <w:sz w:val="24"/>
              </w:rPr>
              <w:t xml:space="preserve">劳动用工制度，管理协调禁止出现</w:t>
            </w:r>
            <w:r>
              <w:rPr>
                <w:rFonts w:hint="eastAsia" w:ascii="仿宋" w:hAnsi="仿宋" w:eastAsia="仿宋"/>
                <w:sz w:val="24"/>
              </w:rPr>
              <w:t xml:space="preserve">中标人</w:t>
            </w:r>
            <w:r>
              <w:rPr>
                <w:rFonts w:ascii="仿宋" w:hAnsi="仿宋" w:eastAsia="仿宋"/>
                <w:sz w:val="24"/>
              </w:rPr>
              <w:t xml:space="preserve">员工到学校聚众滋事、与师生发生言语或其他冲突等情况。</w:t>
            </w:r>
            <w:r/>
          </w:p>
        </w:tc>
      </w:tr>
      <w:tr>
        <w:trPr>
          <w:jc w:val="center"/>
          <w:trHeight w:val="735"/>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实际服务人员符合或优于合同要求，按时出勤，保证全天在岗。</w:t>
            </w:r>
            <w:r>
              <w:rPr>
                <w:rFonts w:ascii="仿宋" w:hAnsi="仿宋" w:eastAsia="仿宋"/>
                <w:sz w:val="24"/>
              </w:rPr>
              <w:t xml:space="preserve">积极主动完成学校布置的各项工作，响应迅速，沟通协调到位。</w:t>
            </w:r>
            <w:r/>
          </w:p>
        </w:tc>
      </w:tr>
      <w:tr>
        <w:trPr>
          <w:jc w:val="center"/>
          <w:trHeight w:val="195"/>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jc w:val="center"/>
          <w:trHeight w:val="1066"/>
        </w:trPr>
        <w:tc>
          <w:tcPr>
            <w:tcW w:w="1232"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top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着装分类统一，佩戴标识。仪容整洁、姿态端正、举止文明。用语文明礼貌，态度温和耐心。</w:t>
            </w:r>
            <w:r>
              <w:rPr>
                <w:rFonts w:hint="eastAsia" w:ascii="仿宋" w:hAnsi="仿宋" w:eastAsia="仿宋"/>
                <w:sz w:val="24"/>
              </w:rPr>
              <w:t xml:space="preserve">品行良好、相貌端正，无不良嗜好，无犯罪记录、无宗教信仰。</w:t>
            </w:r>
            <w:r/>
          </w:p>
        </w:tc>
      </w:tr>
      <w:tr>
        <w:trPr>
          <w:jc w:val="center"/>
          <w:trHeight w:val="120"/>
        </w:trPr>
        <w:tc>
          <w:tcPr>
            <w:tcBorders>
              <w:top w:val="single" w:color="auto" w:sz="4" w:space="0"/>
            </w:tcBorders>
            <w:tcW w:w="1232"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tcBorders>
            <w:tcW w:w="1625"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保密和思想政治教育</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cs="宋体"/>
                <w:sz w:val="24"/>
                <w:lang w:val="zh-CN" w:bidi="zh-CN"/>
              </w:rPr>
              <w:t xml:space="preserve">每年</w:t>
            </w:r>
            <w:r>
              <w:rPr>
                <w:rFonts w:ascii="仿宋" w:hAnsi="仿宋" w:eastAsia="仿宋"/>
                <w:sz w:val="24"/>
              </w:rPr>
              <w:t xml:space="preserve">至少开展 1次对服务人员进行思想政治教育的培训，提高服务人员思想政治意识。新入职员工应当接受思想政治教育培训，进行必要的人员经历审查，合格后方可上岗。</w:t>
            </w:r>
            <w:r/>
          </w:p>
        </w:tc>
      </w:tr>
      <w:tr>
        <w:trPr>
          <w:jc w:val="center"/>
          <w:trHeight w:val="150"/>
        </w:trPr>
        <w:tc>
          <w:tcPr>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发现服务人员违法违规或重大过失，及时报告采购人，并采取必要补救措施。</w:t>
            </w:r>
            <w:r/>
          </w:p>
        </w:tc>
      </w:tr>
      <w:tr>
        <w:trPr>
          <w:jc w:val="center"/>
          <w:trHeight w:val="150"/>
        </w:trPr>
        <w:tc>
          <w:tcPr>
            <w:tcBorders>
              <w:bottom w:val="single" w:color="auto" w:sz="4" w:space="0"/>
            </w:tcBorders>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bottom w:val="single" w:color="auto" w:sz="4" w:space="0"/>
            </w:tcBorders>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禁止出现中标人员工到学校聚众滋事、与师生发生言语或其他冲突等情况。品行良好、相貌端正，无不良嗜好，无犯罪记录、无宗教信仰。</w:t>
            </w:r>
            <w:r/>
          </w:p>
        </w:tc>
      </w:tr>
      <w:tr>
        <w:trPr>
          <w:jc w:val="center"/>
          <w:trHeight w:val="195"/>
        </w:trPr>
        <w:tc>
          <w:tcPr>
            <w:tcBorders>
              <w:top w:val="single" w:color="auto" w:sz="4" w:space="0"/>
            </w:tcBorders>
            <w:tcW w:w="1232"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p>
        </w:tc>
        <w:tc>
          <w:tcPr>
            <w:tcBorders>
              <w:top w:val="single" w:color="auto" w:sz="4" w:space="0"/>
            </w:tcBorders>
            <w:tcW w:w="1625"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档案管理</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建立物业信息，准确、及时地对文件资料和服务记录进行归</w:t>
            </w:r>
            <w:r>
              <w:rPr>
                <w:rFonts w:ascii="仿宋" w:hAnsi="仿宋" w:eastAsia="仿宋"/>
                <w:sz w:val="24"/>
              </w:rPr>
              <w:t xml:space="preserve">档保存，并确保其物理安全。</w:t>
            </w:r>
            <w:r/>
          </w:p>
        </w:tc>
      </w:tr>
      <w:tr>
        <w:trPr>
          <w:jc w:val="center"/>
          <w:trHeight w:val="165"/>
        </w:trPr>
        <w:tc>
          <w:tcPr>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档案和记录齐全，包括但不限于：①采购人建议与投诉等。教育培训和考核记录。保密、思想 政治教育培训记录。</w:t>
            </w:r>
            <w:r>
              <w:rPr>
                <w:rFonts w:ascii="仿宋" w:hAnsi="仿宋" w:eastAsia="仿宋"/>
                <w:sz w:val="24"/>
              </w:rPr>
              <w:fldChar w:fldCharType="begin"/>
            </w:r>
            <w:r>
              <w:rPr>
                <w:rFonts w:ascii="仿宋" w:hAnsi="仿宋" w:eastAsia="仿宋"/>
                <w:sz w:val="24"/>
              </w:rPr>
              <w:instrText xml:space="preserve"> </w:instrText>
            </w:r>
            <w:r>
              <w:rPr>
                <w:rFonts w:hint="eastAsia" w:ascii="仿宋" w:hAnsi="仿宋" w:eastAsia="仿宋"/>
                <w:sz w:val="24"/>
              </w:rPr>
              <w:instrText xml:space="preserve">= 2 \* GB3</w:instrText>
            </w:r>
            <w:r>
              <w:rPr>
                <w:rFonts w:ascii="仿宋" w:hAnsi="仿宋" w:eastAsia="仿宋"/>
                <w:sz w:val="24"/>
              </w:rPr>
              <w:instrText xml:space="preserve"> </w:instrText>
            </w:r>
            <w:r>
              <w:rPr>
                <w:rFonts w:ascii="仿宋" w:hAnsi="仿宋" w:eastAsia="仿宋"/>
                <w:sz w:val="24"/>
              </w:rPr>
              <w:fldChar w:fldCharType="separate"/>
            </w:r>
            <w:r>
              <w:rPr>
                <w:rFonts w:hint="eastAsia" w:ascii="仿宋" w:hAnsi="仿宋" w:eastAsia="仿宋"/>
                <w:sz w:val="24"/>
              </w:rPr>
              <w:t xml:space="preserve">②</w:t>
            </w:r>
            <w:r>
              <w:rPr>
                <w:rFonts w:ascii="仿宋" w:hAnsi="仿宋" w:eastAsia="仿宋"/>
                <w:sz w:val="24"/>
              </w:rPr>
              <w:fldChar w:fldCharType="end"/>
            </w:r>
            <w:r>
              <w:rPr>
                <w:rFonts w:ascii="仿宋" w:hAnsi="仿宋" w:eastAsia="仿宋"/>
                <w:sz w:val="24"/>
              </w:rPr>
              <w:t xml:space="preserve">保洁服务：工作日志、清洁检查表、用品清单、客户反馈表等。</w:t>
            </w:r>
            <w:r>
              <w:rPr>
                <w:rFonts w:ascii="仿宋" w:hAnsi="仿宋" w:eastAsia="仿宋"/>
                <w:sz w:val="24"/>
              </w:rPr>
              <w:fldChar w:fldCharType="begin"/>
            </w:r>
            <w:r>
              <w:rPr>
                <w:rFonts w:ascii="仿宋" w:hAnsi="仿宋" w:eastAsia="仿宋"/>
                <w:sz w:val="24"/>
              </w:rPr>
              <w:instrText xml:space="preserve"> </w:instrText>
            </w:r>
            <w:r>
              <w:rPr>
                <w:rFonts w:hint="eastAsia" w:ascii="仿宋" w:hAnsi="仿宋" w:eastAsia="仿宋"/>
                <w:sz w:val="24"/>
              </w:rPr>
              <w:instrText xml:space="preserve">= 3 \* GB3</w:instrText>
            </w:r>
            <w:r>
              <w:rPr>
                <w:rFonts w:ascii="仿宋" w:hAnsi="仿宋" w:eastAsia="仿宋"/>
                <w:sz w:val="24"/>
              </w:rPr>
              <w:instrText xml:space="preserve"> </w:instrText>
            </w:r>
            <w:r>
              <w:rPr>
                <w:rFonts w:ascii="仿宋" w:hAnsi="仿宋" w:eastAsia="仿宋"/>
                <w:sz w:val="24"/>
              </w:rPr>
              <w:fldChar w:fldCharType="separate"/>
            </w:r>
            <w:r>
              <w:rPr>
                <w:rFonts w:hint="eastAsia" w:ascii="仿宋" w:hAnsi="仿宋" w:eastAsia="仿宋"/>
                <w:sz w:val="24"/>
              </w:rPr>
              <w:t xml:space="preserve">③</w:t>
            </w:r>
            <w:r>
              <w:rPr>
                <w:rFonts w:ascii="仿宋" w:hAnsi="仿宋" w:eastAsia="仿宋"/>
                <w:sz w:val="24"/>
              </w:rPr>
              <w:fldChar w:fldCharType="end"/>
            </w:r>
            <w:r>
              <w:rPr>
                <w:rFonts w:ascii="仿宋" w:hAnsi="仿宋" w:eastAsia="仿宋"/>
                <w:sz w:val="24"/>
              </w:rPr>
              <w:t xml:space="preserve">绿化服务：绿化总平面图、清洁整改记录、消</w:t>
            </w:r>
            <w:r>
              <w:rPr>
                <w:rFonts w:ascii="仿宋" w:hAnsi="仿宋" w:eastAsia="仿宋"/>
                <w:sz w:val="24"/>
              </w:rPr>
              <w:t xml:space="preserve">杀记录</w:t>
            </w:r>
            <w:r>
              <w:rPr>
                <w:rFonts w:ascii="仿宋" w:hAnsi="仿宋" w:eastAsia="仿宋"/>
                <w:sz w:val="24"/>
              </w:rPr>
              <w:t xml:space="preserve">等。</w:t>
            </w:r>
            <w:r/>
          </w:p>
        </w:tc>
      </w:tr>
      <w:tr>
        <w:trPr>
          <w:jc w:val="center"/>
          <w:trHeight w:val="150"/>
        </w:trPr>
        <w:tc>
          <w:tcPr>
            <w:tcBorders>
              <w:bottom w:val="single" w:color="auto" w:sz="4" w:space="0"/>
            </w:tcBorders>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bottom w:val="single" w:color="auto" w:sz="4" w:space="0"/>
            </w:tcBorders>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遵守采购人的信息、档案资料保密要求，未经许可，不得将建筑物平面图等资料转作其他用途或向其他单位、个人提供。</w:t>
            </w:r>
            <w:r/>
          </w:p>
        </w:tc>
      </w:tr>
      <w:tr>
        <w:trPr>
          <w:jc w:val="center"/>
          <w:trHeight w:val="195"/>
        </w:trPr>
        <w:tc>
          <w:tcPr>
            <w:tcBorders>
              <w:top w:val="single" w:color="auto" w:sz="4" w:space="0"/>
            </w:tcBorders>
            <w:tcW w:w="1232"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tcBorders>
            <w:tcW w:w="1625"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物业移交要求</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人在合同签订生效后三天内必须与采购人进行交接，并派员进驻江苏安全技术职业学院贾汪校区物业服务区域；中标人应及时与采购人沟通，了解相关情况，尽快接管原物业的相关图纸、资料，并对设施、设备逐项进行交接前的调试和测定。</w:t>
            </w:r>
            <w:r/>
          </w:p>
        </w:tc>
      </w:tr>
      <w:tr>
        <w:trPr>
          <w:jc w:val="center"/>
          <w:trHeight w:val="1592"/>
        </w:trPr>
        <w:tc>
          <w:tcPr>
            <w:tcW w:w="1232" w:type="dxa"/>
            <w:vAlign w:val="center"/>
            <w:vMerge w:val="continue"/>
            <w:textDirection w:val="lrTb"/>
            <w:noWrap w:val="false"/>
          </w:tcPr>
          <w:p>
            <w:pPr>
              <w:ind w:left="420" w:firstLine="480"/>
              <w:rPr>
                <w:rFonts w:ascii="仿宋" w:hAnsi="仿宋" w:eastAsia="仿宋" w:cs="宋体"/>
                <w:sz w:val="24"/>
                <w:lang w:val="zh-CN" w:bidi="zh-CN"/>
              </w:rPr>
            </w:pPr>
            <w:r>
              <w:rPr>
                <w:rFonts w:ascii="仿宋" w:hAnsi="仿宋" w:eastAsia="仿宋" w:cs="宋体"/>
                <w:sz w:val="24"/>
                <w:lang w:val="zh-CN" w:bidi="zh-CN"/>
              </w:rPr>
            </w:r>
            <w:r/>
          </w:p>
        </w:tc>
        <w:tc>
          <w:tcPr>
            <w:tcW w:w="1625" w:type="dxa"/>
            <w:vAlign w:val="center"/>
            <w:vMerge w:val="continue"/>
            <w:textDirection w:val="lrTb"/>
            <w:noWrap w:val="false"/>
          </w:tcPr>
          <w:p>
            <w:pPr>
              <w:ind w:left="420" w:firstLine="480"/>
              <w:rPr>
                <w:rFonts w:ascii="仿宋" w:hAnsi="仿宋" w:eastAsia="仿宋" w:cs="宋体"/>
                <w:sz w:val="24"/>
                <w:lang w:val="zh-CN" w:bidi="zh-CN"/>
              </w:rPr>
            </w:pPr>
            <w:r>
              <w:rPr>
                <w:rFonts w:ascii="仿宋" w:hAnsi="仿宋" w:eastAsia="仿宋" w:cs="宋体"/>
                <w:sz w:val="24"/>
                <w:lang w:val="zh-CN" w:bidi="zh-CN"/>
              </w:rPr>
            </w:r>
            <w:r/>
          </w:p>
        </w:tc>
        <w:tc>
          <w:tcPr>
            <w:tcBorders>
              <w:top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项目合同期结束后，要求中标人按照采购人要求，做好全体工作人员的思想稳定工作，在新供应商未进驻前，按原合同继续做好物业管理（注：该费用不含在本合同总价内），同时清点物品，配合采购人及新中标人做好移交工作。</w:t>
            </w:r>
            <w:r>
              <w:rPr>
                <w:rFonts w:ascii="仿宋" w:hAnsi="仿宋" w:eastAsia="仿宋"/>
                <w:sz w:val="24"/>
              </w:rPr>
              <w:t xml:space="preserve">相关资料交还采购人，采购人按政府采购相关规定存档。</w:t>
            </w:r>
            <w:r/>
          </w:p>
        </w:tc>
      </w:tr>
      <w:tr>
        <w:trPr>
          <w:jc w:val="center"/>
          <w:trHeight w:val="180"/>
        </w:trPr>
        <w:tc>
          <w:tcPr>
            <w:tcBorders>
              <w:top w:val="single" w:color="auto" w:sz="4" w:space="0"/>
            </w:tcBorders>
            <w:tcW w:w="1232"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w:t>
            </w:r>
            <w:r/>
          </w:p>
        </w:tc>
        <w:tc>
          <w:tcPr>
            <w:tcBorders>
              <w:top w:val="single" w:color="auto" w:sz="4" w:space="0"/>
            </w:tcBorders>
            <w:tcW w:w="1625"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服务改进</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明确负责人，定期对物业服务过程进行自查，结合反馈意见与评价结果采取改进措施，持续提升管理与服务水平。</w:t>
            </w:r>
            <w:r/>
          </w:p>
        </w:tc>
      </w:tr>
      <w:tr>
        <w:trPr>
          <w:jc w:val="center"/>
          <w:trHeight w:val="150"/>
        </w:trPr>
        <w:tc>
          <w:tcPr>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对不合格服务进行控制，对不合格服务的原因进行识别和分析，及时采取纠正措施，消除不合格的原因，防止不合格再发生。</w:t>
            </w:r>
            <w:r/>
          </w:p>
        </w:tc>
      </w:tr>
      <w:tr>
        <w:trPr>
          <w:jc w:val="center"/>
          <w:trHeight w:val="135"/>
        </w:trPr>
        <w:tc>
          <w:tcPr>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需整改问题及时整改完成。</w:t>
            </w:r>
            <w:r/>
          </w:p>
        </w:tc>
      </w:tr>
      <w:tr>
        <w:trPr>
          <w:jc w:val="center"/>
          <w:trHeight w:val="210"/>
        </w:trPr>
        <w:tc>
          <w:tcPr>
            <w:tcBorders>
              <w:bottom w:val="single" w:color="auto" w:sz="4" w:space="0"/>
            </w:tcBorders>
            <w:tcW w:w="1232"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bottom w:val="single" w:color="auto" w:sz="4" w:space="0"/>
            </w:tcBorders>
            <w:tcW w:w="1625"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加强对所有保洁区域内卫生保洁的巡查巡视，及时处理发现的问题。消毒消杀人员有相关的有害生物防治经验，具有害生物防制员职业资格证书，熟练掌握生物防治工具及设备的使用。</w:t>
            </w:r>
            <w:r/>
          </w:p>
        </w:tc>
      </w:tr>
      <w:tr>
        <w:trPr>
          <w:jc w:val="center"/>
          <w:trHeight w:val="195"/>
        </w:trPr>
        <w:tc>
          <w:tcPr>
            <w:tcBorders>
              <w:top w:val="single" w:color="auto" w:sz="4" w:space="0"/>
              <w:bottom w:val="single" w:color="auto" w:sz="4" w:space="0"/>
            </w:tcBorders>
            <w:tcW w:w="1232" w:type="dxa"/>
            <w:vAlign w:val="center"/>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w:t>
            </w:r>
            <w:r/>
          </w:p>
        </w:tc>
        <w:tc>
          <w:tcPr>
            <w:tcBorders>
              <w:top w:val="single" w:color="auto" w:sz="4" w:space="0"/>
              <w:bottom w:val="single" w:color="auto" w:sz="4" w:space="0"/>
            </w:tcBorders>
            <w:tcW w:w="1625" w:type="dxa"/>
            <w:vAlign w:val="center"/>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重大活动后勤保障</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cs="宋体"/>
                <w:sz w:val="24"/>
                <w:lang w:val="zh-CN" w:bidi="zh-CN"/>
              </w:rPr>
              <w:t xml:space="preserve">1.配合学校做好活动前期准备工作，清理现场，包括需要使用的房间内部卫生；活动收尾工作并对现场进行卫生清扫，保证校园整洁。</w:t>
            </w:r>
            <w:r/>
          </w:p>
        </w:tc>
      </w:tr>
      <w:tr>
        <w:trPr>
          <w:jc w:val="center"/>
          <w:trHeight w:val="150"/>
        </w:trPr>
        <w:tc>
          <w:tcPr>
            <w:tcBorders>
              <w:top w:val="single" w:color="auto" w:sz="4" w:space="0"/>
            </w:tcBorders>
            <w:tcW w:w="1232"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8</w:t>
            </w:r>
            <w:r/>
          </w:p>
        </w:tc>
        <w:tc>
          <w:tcPr>
            <w:tcBorders>
              <w:top w:val="single" w:color="auto" w:sz="4" w:space="0"/>
            </w:tcBorders>
            <w:tcW w:w="1625"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服务方案及工作制度</w:t>
            </w:r>
            <w:r/>
          </w:p>
        </w:tc>
        <w:tc>
          <w:tcPr>
            <w:tcBorders>
              <w:top w:val="single" w:color="auto" w:sz="4" w:space="0"/>
              <w:bottom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制定项目实施方案，主要包括：</w:t>
            </w:r>
            <w:r>
              <w:rPr>
                <w:rFonts w:hint="eastAsia" w:ascii="仿宋" w:hAnsi="仿宋" w:eastAsia="仿宋"/>
                <w:sz w:val="24"/>
              </w:rPr>
              <w:t xml:space="preserve">进退场</w:t>
            </w:r>
            <w:r>
              <w:rPr>
                <w:rFonts w:ascii="仿宋" w:hAnsi="仿宋" w:eastAsia="仿宋"/>
                <w:sz w:val="24"/>
              </w:rPr>
              <w:t xml:space="preserve">交接方案、人员培训方案、人员稳定性方案、</w:t>
            </w:r>
            <w:r>
              <w:rPr>
                <w:rFonts w:hint="eastAsia" w:ascii="仿宋" w:hAnsi="仿宋" w:eastAsia="仿宋"/>
                <w:sz w:val="24"/>
              </w:rPr>
              <w:t xml:space="preserve">消毒消杀方案、重大活动卫生保洁方案</w:t>
            </w:r>
            <w:r>
              <w:rPr>
                <w:rFonts w:ascii="仿宋" w:hAnsi="仿宋" w:eastAsia="仿宋"/>
                <w:sz w:val="24"/>
              </w:rPr>
              <w:t xml:space="preserve">等。</w:t>
            </w:r>
            <w:r/>
          </w:p>
        </w:tc>
      </w:tr>
      <w:tr>
        <w:trPr>
          <w:jc w:val="center"/>
          <w:trHeight w:val="150"/>
        </w:trPr>
        <w:tc>
          <w:tcPr>
            <w:tcBorders>
              <w:bottom w:val="single" w:color="auto" w:sz="4" w:space="0"/>
            </w:tcBorders>
            <w:tcW w:w="1232" w:type="dxa"/>
            <w:vMerge w:val="continue"/>
            <w:textDirection w:val="lrTb"/>
            <w:noWrap w:val="false"/>
          </w:tcPr>
          <w:p>
            <w:pPr>
              <w:ind w:left="420" w:firstLine="480"/>
              <w:jc w:val="center"/>
              <w:rPr>
                <w:rFonts w:ascii="仿宋" w:hAnsi="仿宋" w:eastAsia="仿宋" w:cs="宋体"/>
                <w:sz w:val="24"/>
                <w:lang w:val="zh-CN" w:bidi="zh-CN"/>
              </w:rPr>
            </w:pPr>
            <w:r>
              <w:rPr>
                <w:rFonts w:ascii="仿宋" w:hAnsi="仿宋" w:eastAsia="仿宋" w:cs="宋体"/>
                <w:sz w:val="24"/>
                <w:lang w:val="zh-CN" w:bidi="zh-CN"/>
              </w:rPr>
            </w:r>
            <w:r/>
          </w:p>
        </w:tc>
        <w:tc>
          <w:tcPr>
            <w:tcBorders>
              <w:bottom w:val="single" w:color="auto" w:sz="4" w:space="0"/>
            </w:tcBorders>
            <w:tcW w:w="1625" w:type="dxa"/>
            <w:vMerge w:val="continue"/>
            <w:textDirection w:val="lrTb"/>
            <w:noWrap w:val="false"/>
          </w:tcPr>
          <w:p>
            <w:pPr>
              <w:ind w:left="420" w:firstLine="480"/>
              <w:jc w:val="center"/>
              <w:rPr>
                <w:rFonts w:ascii="仿宋" w:hAnsi="仿宋" w:eastAsia="仿宋" w:cs="宋体"/>
                <w:sz w:val="24"/>
                <w:lang w:val="zh-CN" w:bidi="zh-CN"/>
              </w:rPr>
            </w:pPr>
            <w:r>
              <w:rPr>
                <w:rFonts w:ascii="仿宋" w:hAnsi="仿宋" w:eastAsia="仿宋" w:cs="宋体"/>
                <w:sz w:val="24"/>
                <w:lang w:val="zh-CN" w:bidi="zh-CN"/>
              </w:rPr>
            </w:r>
            <w:r/>
          </w:p>
        </w:tc>
        <w:tc>
          <w:tcPr>
            <w:tcBorders>
              <w:top w:val="single" w:color="auto" w:sz="4" w:space="0"/>
            </w:tcBorders>
            <w:tcW w:w="6379"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制定物业服务方案，主要包括：绿化服务方案、保洁服务方案等。</w:t>
            </w:r>
            <w:r/>
          </w:p>
        </w:tc>
      </w:tr>
    </w:tbl>
    <w:p>
      <w:pPr>
        <w:contextualSpacing/>
        <w:ind w:firstLine="480"/>
        <w:spacing w:before="240"/>
        <w:rPr>
          <w:rFonts w:ascii="仿宋" w:hAnsi="仿宋" w:eastAsia="仿宋"/>
          <w:sz w:val="24"/>
        </w:rPr>
      </w:pPr>
      <w:r>
        <w:rPr>
          <w:rFonts w:ascii="仿宋" w:hAnsi="仿宋" w:eastAsia="仿宋"/>
          <w:sz w:val="24"/>
        </w:rPr>
      </w:r>
      <w:r/>
    </w:p>
    <w:p>
      <w:pPr>
        <w:contextualSpacing/>
        <w:ind w:firstLine="480"/>
        <w:spacing w:before="240"/>
        <w:rPr>
          <w:rFonts w:ascii="仿宋" w:hAnsi="仿宋" w:eastAsia="仿宋"/>
          <w:sz w:val="24"/>
        </w:rPr>
      </w:pPr>
      <w:r/>
      <w:bookmarkStart w:id="71" w:name="OLE_LINK311"/>
      <w:r/>
      <w:bookmarkStart w:id="72" w:name="OLE_LINK312"/>
      <w:r>
        <w:rPr>
          <w:rFonts w:hint="eastAsia" w:ascii="仿宋" w:hAnsi="仿宋" w:eastAsia="仿宋"/>
          <w:sz w:val="24"/>
        </w:rPr>
        <w:t xml:space="preserve">2.</w:t>
      </w:r>
      <w:bookmarkStart w:id="73" w:name="OLE_LINK111"/>
      <w:r/>
      <w:bookmarkStart w:id="74" w:name="OLE_LINK112"/>
      <w:r/>
      <w:bookmarkEnd w:id="71"/>
      <w:r/>
      <w:bookmarkEnd w:id="72"/>
      <w:r>
        <w:rPr>
          <w:rFonts w:hint="eastAsia" w:ascii="仿宋" w:hAnsi="仿宋" w:eastAsia="仿宋" w:cs="宋体"/>
          <w:spacing w:val="-3"/>
          <w:sz w:val="24"/>
          <w:lang w:val="zh-CN" w:bidi="zh-CN"/>
        </w:rPr>
        <w:t xml:space="preserve">保洁服务</w:t>
      </w:r>
      <w:bookmarkEnd w:id="73"/>
      <w:r/>
      <w:bookmarkEnd w:id="74"/>
      <w:r/>
      <w:r/>
    </w:p>
    <w:tbl>
      <w:tblPr>
        <w:tblStyle w:val="954"/>
        <w:tblW w:w="8980" w:type="dxa"/>
        <w:jc w:val="center"/>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6"/>
        <w:gridCol w:w="1648"/>
        <w:gridCol w:w="6286"/>
      </w:tblGrid>
      <w:tr>
        <w:trPr>
          <w:jc w:val="center"/>
          <w:trHeight w:val="455"/>
        </w:trPr>
        <w:tc>
          <w:tcPr>
            <w:tcW w:w="1046" w:type="dxa"/>
            <w:vAlign w:val="center"/>
            <w:textDirection w:val="lrTb"/>
            <w:noWrap w:val="false"/>
          </w:tcPr>
          <w:p>
            <w:pPr>
              <w:jc w:val="center"/>
              <w:spacing w:before="3"/>
              <w:tabs>
                <w:tab w:val="left" w:pos="0" w:leader="none"/>
                <w:tab w:val="left" w:pos="604" w:leader="none"/>
              </w:tabs>
              <w:rPr>
                <w:rFonts w:ascii="仿宋" w:hAnsi="仿宋" w:eastAsia="仿宋"/>
                <w:b/>
                <w:sz w:val="24"/>
              </w:rPr>
            </w:pPr>
            <w:r>
              <w:rPr>
                <w:rFonts w:hint="eastAsia" w:ascii="仿宋" w:hAnsi="仿宋" w:eastAsia="仿宋"/>
                <w:b/>
                <w:sz w:val="24"/>
              </w:rPr>
              <w:t xml:space="preserve">序号</w:t>
            </w:r>
            <w:r/>
          </w:p>
        </w:tc>
        <w:tc>
          <w:tcPr>
            <w:tcW w:w="1648" w:type="dxa"/>
            <w:vAlign w:val="center"/>
            <w:textDirection w:val="lrTb"/>
            <w:noWrap w:val="false"/>
          </w:tcPr>
          <w:p>
            <w:pPr>
              <w:jc w:val="center"/>
              <w:spacing w:before="3"/>
              <w:tabs>
                <w:tab w:val="left" w:pos="0" w:leader="none"/>
                <w:tab w:val="left" w:pos="604" w:leader="none"/>
              </w:tabs>
              <w:rPr>
                <w:rFonts w:ascii="仿宋" w:hAnsi="仿宋" w:eastAsia="仿宋"/>
                <w:b/>
                <w:sz w:val="24"/>
              </w:rPr>
            </w:pPr>
            <w:r>
              <w:rPr>
                <w:rFonts w:hint="eastAsia" w:ascii="仿宋" w:hAnsi="仿宋" w:eastAsia="仿宋"/>
                <w:b/>
                <w:sz w:val="24"/>
              </w:rPr>
              <w:t xml:space="preserve">服务内容</w:t>
            </w:r>
            <w:r/>
          </w:p>
        </w:tc>
        <w:tc>
          <w:tcPr>
            <w:tcW w:w="6286" w:type="dxa"/>
            <w:vAlign w:val="center"/>
            <w:textDirection w:val="lrTb"/>
            <w:noWrap w:val="false"/>
          </w:tcPr>
          <w:p>
            <w:pPr>
              <w:jc w:val="center"/>
              <w:spacing w:before="3"/>
              <w:tabs>
                <w:tab w:val="left" w:pos="0" w:leader="none"/>
                <w:tab w:val="left" w:pos="604" w:leader="none"/>
              </w:tabs>
              <w:rPr>
                <w:rFonts w:ascii="仿宋" w:hAnsi="仿宋" w:eastAsia="仿宋"/>
                <w:b/>
                <w:sz w:val="24"/>
              </w:rPr>
            </w:pPr>
            <w:r>
              <w:rPr>
                <w:rFonts w:hint="eastAsia" w:ascii="仿宋" w:hAnsi="仿宋" w:eastAsia="仿宋"/>
                <w:b/>
                <w:sz w:val="24"/>
              </w:rPr>
              <w:t xml:space="preserve">服务标准</w:t>
            </w:r>
            <w:r/>
          </w:p>
        </w:tc>
      </w:tr>
      <w:tr>
        <w:trPr>
          <w:jc w:val="center"/>
          <w:trHeight w:val="495"/>
        </w:trPr>
        <w:tc>
          <w:tcPr>
            <w:tcW w:w="1046"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t xml:space="preserve">1</w:t>
            </w:r>
            <w:r/>
          </w:p>
        </w:tc>
        <w:tc>
          <w:tcPr>
            <w:tcW w:w="1648"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基本要求</w:t>
            </w:r>
            <w:r/>
          </w:p>
        </w:tc>
        <w:tc>
          <w:tcPr>
            <w:tcBorders>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建立保洁服务的工作制度及工作计划，并按照执行。</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做好保洁服务工作记录，记录填写规范、保存完好。</w:t>
            </w:r>
            <w:r/>
          </w:p>
        </w:tc>
      </w:tr>
      <w:tr>
        <w:trPr>
          <w:jc w:val="center"/>
          <w:trHeight w:val="25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作业时采取安全防护措施，防止对作业人员或他人造成伤害。相关耗材的环保、安全性等应当符合国家相关规定要求。</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4.每天中午</w:t>
            </w:r>
            <w:r>
              <w:rPr>
                <w:rFonts w:ascii="仿宋" w:hAnsi="仿宋" w:eastAsia="仿宋"/>
                <w:sz w:val="24"/>
              </w:rPr>
              <w:t xml:space="preserve">11点到13点，下午16点到20点之间要有专人</w:t>
            </w:r>
            <w:r>
              <w:rPr>
                <w:rFonts w:ascii="仿宋" w:hAnsi="仿宋" w:eastAsia="仿宋"/>
                <w:sz w:val="24"/>
              </w:rPr>
              <w:t xml:space="preserve">对校园各处巡查保洁，保证防止出现各种白色垃圾及漂浮物。每天对校园</w:t>
            </w:r>
            <w:r>
              <w:rPr>
                <w:rFonts w:ascii="仿宋" w:hAnsi="仿宋" w:eastAsia="仿宋"/>
                <w:sz w:val="24"/>
              </w:rPr>
              <w:t xml:space="preserve">內</w:t>
            </w:r>
            <w:r>
              <w:rPr>
                <w:rFonts w:ascii="仿宋" w:hAnsi="仿宋" w:eastAsia="仿宋"/>
                <w:sz w:val="24"/>
              </w:rPr>
              <w:t xml:space="preserve">各处废弃的宣传牌、过期的横幅、各种的杂物进行清理。</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校领导办公室每天打扫，7:30前完成；会议（接待）室和报告厅桌面、地面除每天打扫</w:t>
            </w:r>
            <w:r>
              <w:rPr>
                <w:rFonts w:hint="eastAsia" w:ascii="仿宋" w:hAnsi="仿宋" w:eastAsia="仿宋" w:cs="宋体"/>
                <w:sz w:val="24"/>
                <w:lang w:val="zh-CN" w:bidi="zh-CN"/>
              </w:rPr>
              <w:t xml:space="preserve">外在会议</w:t>
            </w:r>
            <w:r>
              <w:rPr>
                <w:rFonts w:hint="eastAsia" w:ascii="仿宋" w:hAnsi="仿宋" w:eastAsia="仿宋" w:cs="宋体"/>
                <w:sz w:val="24"/>
                <w:lang w:val="zh-CN" w:bidi="zh-CN"/>
              </w:rPr>
              <w:t xml:space="preserve">结束后即刻清理；会议（接待）室和报告厅桌椅、地面、窗台、门楣、门套、墙面、墙角每日保洁。</w:t>
            </w:r>
            <w:r/>
          </w:p>
        </w:tc>
      </w:tr>
      <w:tr>
        <w:trPr>
          <w:jc w:val="center"/>
          <w:trHeight w:val="168"/>
        </w:trPr>
        <w:tc>
          <w:tcPr>
            <w:tcBorders>
              <w:top w:val="single" w:color="auto" w:sz="4" w:space="0"/>
            </w:tcBorders>
            <w:tcW w:w="1046"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p>
        </w:tc>
        <w:tc>
          <w:tcPr>
            <w:tcBorders>
              <w:top w:val="single" w:color="auto" w:sz="4" w:space="0"/>
            </w:tcBorders>
            <w:tcW w:w="1648"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办公用房区域保洁</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1.大厅、楼内公共通道：①公共通道保持干净，无异味、无杂物、无积水，每日至少开展1次清洁作业。②门窗玻璃干净无尘，透光性好，每周至</w:t>
            </w:r>
            <w:r>
              <w:rPr>
                <w:rFonts w:hint="eastAsia" w:ascii="仿宋" w:hAnsi="仿宋" w:eastAsia="仿宋"/>
                <w:sz w:val="24"/>
              </w:rPr>
              <w:t xml:space="preserve">少开展</w:t>
            </w:r>
            <w:r>
              <w:rPr>
                <w:rFonts w:hint="eastAsia" w:ascii="仿宋" w:hAnsi="仿宋" w:eastAsia="仿宋"/>
                <w:sz w:val="24"/>
              </w:rPr>
              <w:t xml:space="preserve">1次清洁作业。③指示牌干净，无污渍，每日至少开展1次清洁作业。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电器、消防等设施设备：①配电箱、设备机房、会议室音视频设备、消防栓及开关插座等保持表面干净，无尘无污迹，每月至少开展1次清洁作业。②监控摄像头、门禁系统等表面光亮，无尘、无斑点，每月至少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3.楼梯及楼梯间保持干净、无异味、无杂物、无积水，每日至少开展1次清洁作业。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4.开水间保持干净、无异味、无杂物、无积水，每日至少开展1次清洁作业。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5.作业工具间：①保持干净，无异味、无杂物、无积水，每日至少开展1次清洁作业。②作业工具摆放整齐有序，表面干净无渍，每日消毒。</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6.公共卫生间：①保持干净，无异味，垃圾无溢出，每日至少开展1次清洁作业。②及时补充厕纸等必要用品。③便具洁净无黄渍，无杂物，下水道通畅无堵塞，水无跑冒滴漏现象，垃圾</w:t>
            </w:r>
            <w:r>
              <w:rPr>
                <w:rFonts w:hint="eastAsia" w:ascii="仿宋" w:hAnsi="仿宋" w:eastAsia="仿宋"/>
                <w:sz w:val="24"/>
              </w:rPr>
              <w:t xml:space="preserve">篓</w:t>
            </w:r>
            <w:r>
              <w:rPr>
                <w:rFonts w:hint="eastAsia" w:ascii="仿宋" w:hAnsi="仿宋" w:eastAsia="仿宋"/>
                <w:sz w:val="24"/>
              </w:rPr>
              <w:t xml:space="preserve">随时清理。④镜面、洗手盆、台面无污点，光亮。植物花盆无积尘，无污渍，按要求定时养护。其他公共设施表面无积尘、无污渍、保持完好。</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7.平台、屋顶、天沟保持干净，有杂物及时清扫，每月至少开展1次清洁作业。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8.石材地面、内墙做好养护工作，每季度开展1次清洁作业。</w:t>
            </w:r>
            <w:r/>
          </w:p>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9.地毯干净、无油渍、无污渍、无褪色，每月至少开展1次清洁作业。</w:t>
            </w:r>
            <w:r/>
          </w:p>
        </w:tc>
      </w:tr>
      <w:tr>
        <w:trPr>
          <w:jc w:val="center"/>
          <w:trHeight w:val="118"/>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cs="宋体"/>
                <w:sz w:val="24"/>
                <w:lang w:bidi="zh-CN"/>
              </w:rPr>
            </w:pPr>
            <w:r>
              <w:rPr>
                <w:rFonts w:hint="eastAsia" w:ascii="仿宋" w:hAnsi="仿宋" w:eastAsia="仿宋" w:cs="宋体"/>
                <w:sz w:val="24"/>
                <w:lang w:bidi="zh-CN"/>
              </w:rPr>
              <w:t xml:space="preserve">2.</w:t>
            </w:r>
            <w:r>
              <w:rPr>
                <w:rFonts w:ascii="仿宋" w:hAnsi="仿宋" w:eastAsia="仿宋" w:cs="宋体"/>
                <w:sz w:val="24"/>
                <w:lang w:bidi="zh-CN"/>
              </w:rPr>
              <w:t xml:space="preserve">电器、消防等设施设备：</w:t>
            </w:r>
            <w:r/>
          </w:p>
          <w:p>
            <w:pPr>
              <w:ind w:right="97"/>
              <w:spacing w:before="3" w:line="304" w:lineRule="auto"/>
              <w:tabs>
                <w:tab w:val="left" w:pos="0" w:leader="none"/>
                <w:tab w:val="left" w:pos="604" w:leader="none"/>
              </w:tabs>
              <w:rPr>
                <w:rFonts w:ascii="仿宋" w:hAnsi="仿宋" w:eastAsia="仿宋"/>
                <w:sz w:val="24"/>
              </w:rPr>
            </w:pPr>
            <w:r>
              <w:rPr>
                <w:rFonts w:ascii="仿宋" w:hAnsi="仿宋" w:eastAsia="仿宋"/>
                <w:sz w:val="24"/>
              </w:rPr>
              <w:t xml:space="preserve">①配电箱、设备机房、会议室音视频设备、消防栓及开关插座等保持表面干净，无尘无污迹，每月至少开展 1 次清洁作业。</w:t>
            </w:r>
            <w:r>
              <w:rPr>
                <w:rFonts w:ascii="仿宋" w:hAnsi="仿宋" w:eastAsia="仿宋" w:cs="宋体"/>
                <w:sz w:val="24"/>
                <w:lang w:bidi="zh-CN"/>
              </w:rPr>
              <w:t xml:space="preserve">②监控摄像头、门禁系统等表面光亮，无尘、无斑点，每月至少开展 1 次清洁作业。</w:t>
            </w:r>
            <w:r/>
          </w:p>
        </w:tc>
      </w:tr>
      <w:tr>
        <w:trPr>
          <w:jc w:val="center"/>
          <w:trHeight w:val="25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楼梯及楼梯间保持干净、无异味、无杂物、无积水，每日至少开展 1次清洁作业。</w:t>
            </w:r>
            <w:r/>
          </w:p>
        </w:tc>
      </w:tr>
      <w:tr>
        <w:trPr>
          <w:jc w:val="center"/>
          <w:trHeight w:val="240"/>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开水间保持干净、无异味、无杂物、无积水，每日至少开展 1次清洁作业。</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作业工具间：</w:t>
            </w:r>
            <w:r/>
          </w:p>
          <w:p>
            <w:pPr>
              <w:spacing w:before="3"/>
              <w:tabs>
                <w:tab w:val="left" w:pos="0" w:leader="none"/>
                <w:tab w:val="left" w:pos="604" w:leader="none"/>
              </w:tabs>
              <w:rPr>
                <w:rFonts w:ascii="仿宋" w:hAnsi="仿宋" w:eastAsia="仿宋"/>
                <w:sz w:val="24"/>
              </w:rPr>
            </w:pPr>
            <w:r>
              <w:rPr>
                <w:rFonts w:ascii="仿宋" w:hAnsi="仿宋" w:eastAsia="仿宋"/>
                <w:sz w:val="24"/>
              </w:rPr>
              <w:t xml:space="preserve">①保持干净，无异味、无杂物、无积水，每日至少开展 1 次清洁作业。②作业工具摆放整齐有序，表面干净无渍，每日消毒。</w:t>
            </w:r>
            <w:r/>
          </w:p>
        </w:tc>
      </w:tr>
      <w:tr>
        <w:trPr>
          <w:jc w:val="center"/>
          <w:trHeight w:val="240"/>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color w:val="ff0000"/>
                <w:sz w:val="24"/>
              </w:rPr>
            </w:pPr>
            <w:r>
              <w:rPr>
                <w:rFonts w:hint="eastAsia" w:ascii="仿宋" w:hAnsi="仿宋" w:eastAsia="仿宋"/>
                <w:sz w:val="24"/>
              </w:rPr>
              <w:t xml:space="preserve">6.</w:t>
            </w:r>
            <w:r>
              <w:rPr>
                <w:rFonts w:ascii="仿宋" w:hAnsi="仿宋" w:eastAsia="仿宋"/>
                <w:sz w:val="24"/>
              </w:rPr>
              <w:t xml:space="preserve">公共卫生间、</w:t>
            </w:r>
            <w:r>
              <w:rPr>
                <w:rFonts w:hint="eastAsia" w:ascii="仿宋" w:hAnsi="仿宋" w:eastAsia="仿宋"/>
                <w:sz w:val="24"/>
              </w:rPr>
              <w:t xml:space="preserve">开水房、洗衣间：</w:t>
            </w:r>
            <w:r/>
          </w:p>
          <w:p>
            <w:pPr>
              <w:spacing w:before="3"/>
              <w:tabs>
                <w:tab w:val="left" w:pos="0" w:leader="none"/>
                <w:tab w:val="left" w:pos="604" w:leader="none"/>
              </w:tabs>
              <w:rPr>
                <w:rFonts w:ascii="仿宋" w:hAnsi="仿宋" w:eastAsia="仿宋"/>
                <w:sz w:val="24"/>
              </w:rPr>
            </w:pPr>
            <w:r>
              <w:rPr>
                <w:rFonts w:hint="eastAsia" w:ascii="仿宋" w:hAnsi="仿宋" w:eastAsia="仿宋" w:cs="宋体"/>
                <w:sz w:val="24"/>
                <w:lang w:val="zh-CN" w:bidi="zh-CN"/>
              </w:rPr>
              <w:t xml:space="preserve">区域无蚊虫，地面无积水、无污渍、无垃圾、无积尘，光亮；墙面无灰尘、无乱悬挂、无乱张贴等现象；顶棚目视无灰尘、无蛛网；玻璃表面无手印、无积尘、无污渍，明亮；不锈钢表面无手印，无积尘、无污渍，光亮；垃圾桶及时清运，并保持垃圾桶周围区域干净整洁，空气流通无异味；便具洁净无黄渍，下水道通畅无堵塞，垃圾</w:t>
            </w:r>
            <w:r>
              <w:rPr>
                <w:rFonts w:hint="eastAsia" w:ascii="仿宋" w:hAnsi="仿宋" w:eastAsia="仿宋" w:cs="宋体"/>
                <w:sz w:val="24"/>
                <w:lang w:val="zh-CN" w:bidi="zh-CN"/>
              </w:rPr>
              <w:t xml:space="preserve">篓</w:t>
            </w:r>
            <w:r>
              <w:rPr>
                <w:rFonts w:hint="eastAsia" w:ascii="仿宋" w:hAnsi="仿宋" w:eastAsia="仿宋" w:cs="宋体"/>
                <w:sz w:val="24"/>
                <w:lang w:val="zh-CN" w:bidi="zh-CN"/>
              </w:rPr>
              <w:t xml:space="preserve">随时清理；镜面、洗手盆、台面无污点，光亮；保洁工具与用品要统一放在指定地点；其他设施表面无积尘、无污渍、无损坏。</w:t>
            </w:r>
            <w:r/>
          </w:p>
        </w:tc>
      </w:tr>
      <w:tr>
        <w:trPr>
          <w:jc w:val="center"/>
          <w:trHeight w:val="163"/>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平台、屋顶、天沟保持干净，有杂物及时清扫，每月至少开展 1次清洁作业。</w:t>
            </w:r>
            <w:r/>
          </w:p>
        </w:tc>
      </w:tr>
      <w:tr>
        <w:trPr>
          <w:jc w:val="center"/>
          <w:trHeight w:val="180"/>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石材地面、内墙做好养护工作，每季度开展 1次清洁作业。（各类材质地面、内墙服务管理标准详见 </w:t>
            </w:r>
            <w:r>
              <w:rPr>
                <w:rFonts w:hint="eastAsia" w:ascii="仿宋" w:hAnsi="仿宋" w:eastAsia="仿宋"/>
                <w:sz w:val="24"/>
              </w:rPr>
              <w:t xml:space="preserve">2</w:t>
            </w:r>
            <w:r>
              <w:rPr>
                <w:rFonts w:ascii="仿宋" w:hAnsi="仿宋" w:eastAsia="仿宋"/>
                <w:sz w:val="24"/>
              </w:rPr>
              <w:t xml:space="preserve">.1</w:t>
            </w:r>
            <w:r>
              <w:rPr>
                <w:rFonts w:hint="eastAsia" w:ascii="仿宋" w:hAnsi="仿宋" w:eastAsia="仿宋"/>
                <w:sz w:val="24"/>
              </w:rPr>
              <w:t xml:space="preserve">具体清洁要求</w:t>
            </w:r>
            <w:r>
              <w:rPr>
                <w:rFonts w:ascii="仿宋" w:hAnsi="仿宋" w:eastAsia="仿宋"/>
                <w:sz w:val="24"/>
              </w:rPr>
              <w:t xml:space="preserve">）</w:t>
            </w:r>
            <w:r/>
          </w:p>
        </w:tc>
      </w:tr>
      <w:tr>
        <w:trPr>
          <w:jc w:val="center"/>
          <w:trHeight w:val="450"/>
        </w:trPr>
        <w:tc>
          <w:tcPr>
            <w:tcBorders>
              <w:bottom w:val="single" w:color="auto" w:sz="4" w:space="0"/>
            </w:tcBorders>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bottom w:val="single" w:color="auto" w:sz="4" w:space="0"/>
            </w:tcBorders>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地毯干净、无油渍、无污渍、无褪色，每月至少开展 1次清洁作业。</w:t>
            </w:r>
            <w:r/>
          </w:p>
        </w:tc>
      </w:tr>
      <w:tr>
        <w:trPr>
          <w:jc w:val="center"/>
          <w:trHeight w:val="225"/>
        </w:trPr>
        <w:tc>
          <w:tcPr>
            <w:tcBorders>
              <w:top w:val="single" w:color="auto" w:sz="4" w:space="0"/>
            </w:tcBorders>
            <w:tcW w:w="1046"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tcBorders>
            <w:tcW w:w="1648"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公共场地区域保洁</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每日清扫道路地面、停车场等公共区域 2次，保持干净、无杂物、无积水。</w:t>
            </w:r>
            <w:r/>
          </w:p>
        </w:tc>
      </w:tr>
      <w:tr>
        <w:trPr>
          <w:jc w:val="center"/>
          <w:trHeight w:val="180"/>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雪、冰冻等恶劣天气时及时清扫积水、积雪，并采取安全防护措施。</w:t>
            </w:r>
            <w:r/>
          </w:p>
        </w:tc>
      </w:tr>
      <w:tr>
        <w:trPr>
          <w:jc w:val="center"/>
          <w:trHeight w:val="210"/>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各种路标、宣传栏等保持干净，每月至少开展 1次清洁作业。</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清洁室外照明设备，每月至少开展 1次清洁作业。</w:t>
            </w:r>
            <w:r>
              <w:rPr>
                <w:rFonts w:hint="eastAsia" w:ascii="仿宋" w:hAnsi="仿宋" w:eastAsia="仿宋"/>
                <w:sz w:val="24"/>
              </w:rPr>
              <w:t xml:space="preserve">植物花盆无积尘，无污渍。</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绿地内无杂物、无改变用途和破坏、践踏、占用现象，每天至少开展 1次巡查。</w:t>
            </w:r>
            <w:r/>
          </w:p>
        </w:tc>
      </w:tr>
      <w:tr>
        <w:trPr>
          <w:jc w:val="center"/>
          <w:trHeight w:val="163"/>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办公区外立面定期清洗、2米以上外窗玻璃擦拭，每年至少开展 1次清洗。（各类材质外立面服务标准详见</w:t>
            </w:r>
            <w:r>
              <w:rPr>
                <w:rFonts w:hint="eastAsia" w:ascii="仿宋" w:hAnsi="仿宋" w:eastAsia="仿宋"/>
                <w:sz w:val="24"/>
              </w:rPr>
              <w:t xml:space="preserve">2</w:t>
            </w:r>
            <w:r>
              <w:rPr>
                <w:rFonts w:ascii="仿宋" w:hAnsi="仿宋" w:eastAsia="仿宋"/>
                <w:sz w:val="24"/>
              </w:rPr>
              <w:t xml:space="preserve">.1</w:t>
            </w:r>
            <w:bookmarkStart w:id="75" w:name="OLE_LINK24"/>
            <w:r/>
            <w:bookmarkStart w:id="76" w:name="OLE_LINK25"/>
            <w:r>
              <w:rPr>
                <w:rFonts w:ascii="仿宋" w:hAnsi="仿宋" w:eastAsia="仿宋"/>
                <w:sz w:val="24"/>
              </w:rPr>
              <w:t xml:space="preserve">各</w:t>
            </w:r>
            <w:r>
              <w:rPr>
                <w:rFonts w:ascii="仿宋" w:hAnsi="仿宋" w:eastAsia="仿宋"/>
                <w:sz w:val="24"/>
              </w:rPr>
              <w:t xml:space="preserve">类材质地面、内墙服务管理</w:t>
            </w:r>
            <w:r>
              <w:rPr>
                <w:rFonts w:hint="eastAsia" w:ascii="仿宋" w:hAnsi="仿宋" w:eastAsia="仿宋"/>
                <w:sz w:val="24"/>
              </w:rPr>
              <w:t xml:space="preserve">要求及</w:t>
            </w:r>
            <w:r>
              <w:rPr>
                <w:rFonts w:ascii="仿宋" w:hAnsi="仿宋" w:eastAsia="仿宋"/>
                <w:sz w:val="24"/>
              </w:rPr>
              <w:t xml:space="preserve">各类材质外立面服务</w:t>
            </w:r>
            <w:r>
              <w:rPr>
                <w:rFonts w:hint="eastAsia" w:ascii="仿宋" w:hAnsi="仿宋" w:eastAsia="仿宋"/>
                <w:sz w:val="24"/>
              </w:rPr>
              <w:t xml:space="preserve">要求</w:t>
            </w:r>
            <w:bookmarkEnd w:id="75"/>
            <w:r/>
            <w:bookmarkEnd w:id="76"/>
            <w:r>
              <w:rPr>
                <w:rFonts w:ascii="仿宋" w:hAnsi="仿宋" w:eastAsia="仿宋"/>
                <w:sz w:val="24"/>
              </w:rPr>
              <w:t xml:space="preserve">）</w:t>
            </w:r>
            <w:r/>
          </w:p>
        </w:tc>
      </w:tr>
      <w:tr>
        <w:trPr>
          <w:jc w:val="center"/>
          <w:trHeight w:val="1335"/>
        </w:trPr>
        <w:tc>
          <w:tcPr>
            <w:tcBorders>
              <w:bottom w:val="single" w:color="auto" w:sz="4" w:space="0"/>
            </w:tcBorders>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bottom w:val="single" w:color="auto" w:sz="4" w:space="0"/>
            </w:tcBorders>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保持道路全天整洁干净，达到“十无”(无果皮、无纸屑、无塑膜、无痰迹、无污水、无暴露垃圾、无烟头、无乱张贴、路牙无泥沙、无长草)，“四净”(路面墙面净、果皮箱净、树穴绿化带净、花坛廊道净)，“一通”(下水道口通)。</w:t>
            </w:r>
            <w:r/>
          </w:p>
        </w:tc>
      </w:tr>
      <w:tr>
        <w:trPr>
          <w:jc w:val="center"/>
          <w:trHeight w:val="195"/>
        </w:trPr>
        <w:tc>
          <w:tcPr>
            <w:tcBorders>
              <w:top w:val="single" w:color="auto" w:sz="4" w:space="0"/>
            </w:tcBorders>
            <w:tcW w:w="1046" w:type="dxa"/>
            <w:vAlign w:val="center"/>
            <w:textDirection w:val="lrTb"/>
            <w:noWrap w:val="false"/>
          </w:tcPr>
          <w:p>
            <w:pPr>
              <w:ind w:firstLine="480"/>
              <w:spacing w:before="3"/>
              <w:tabs>
                <w:tab w:val="left" w:pos="0" w:leader="none"/>
                <w:tab w:val="left" w:pos="480" w:leader="none"/>
              </w:tabs>
              <w:rPr>
                <w:rFonts w:ascii="仿宋" w:hAnsi="仿宋" w:eastAsia="仿宋"/>
                <w:sz w:val="24"/>
              </w:rPr>
            </w:pPr>
            <w:r>
              <w:rPr>
                <w:rFonts w:hint="eastAsia" w:ascii="仿宋" w:hAnsi="仿宋" w:eastAsia="仿宋"/>
                <w:sz w:val="24"/>
              </w:rPr>
              <w:t xml:space="preserve">4</w:t>
            </w:r>
            <w:r/>
          </w:p>
        </w:tc>
        <w:tc>
          <w:tcPr>
            <w:tcBorders>
              <w:top w:val="single" w:color="auto" w:sz="4" w:space="0"/>
            </w:tcBorders>
            <w:tcW w:w="1648"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宿舍内卫生及独立卫生间保洁</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室内无蚊虫，地面无积水、无污渍、无垃圾、无积尘；床面无杂物，无灰尘，无损坏；桌椅、柜子、家具等保持完好；墙面、插座、开关保持完好等；顶棚目视无灰尘、无蛛网；玻璃表面无手印、无污渍，明亮；垃圾桶洁净，空气流通无异味；便具洁净无黄渍，使用正常，下水道通畅无堵塞，镜面、洗手盆、台面无污点，光亮；保洁工具与用品要统一放在指定地点；其他设施表面无积尘、无污渍、无损坏。室内用水系统无跑冒滴漏，空调，电风扇，灯具无灰尘，保持完</w:t>
            </w:r>
            <w:r>
              <w:rPr>
                <w:rFonts w:hint="eastAsia" w:ascii="仿宋" w:hAnsi="仿宋" w:eastAsia="仿宋"/>
                <w:sz w:val="24"/>
              </w:rPr>
              <w:t xml:space="preserve">好，使用正常（在保洁过程及时发现报修）。</w:t>
            </w:r>
            <w:r/>
          </w:p>
        </w:tc>
      </w:tr>
      <w:tr>
        <w:trPr>
          <w:jc w:val="center"/>
          <w:trHeight w:val="195"/>
        </w:trPr>
        <w:tc>
          <w:tcPr>
            <w:tcBorders>
              <w:top w:val="single" w:color="auto" w:sz="4" w:space="0"/>
            </w:tcBorders>
            <w:tcW w:w="1046" w:type="dxa"/>
            <w:vAlign w:val="center"/>
            <w:textDirection w:val="lrTb"/>
            <w:noWrap w:val="false"/>
          </w:tcPr>
          <w:p>
            <w:pPr>
              <w:ind w:firstLine="480"/>
              <w:spacing w:before="3"/>
              <w:tabs>
                <w:tab w:val="left" w:pos="0"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tcBorders>
            <w:tcW w:w="1648"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水塘</w:t>
            </w:r>
            <w:r>
              <w:rPr>
                <w:rFonts w:hint="eastAsia" w:ascii="仿宋" w:hAnsi="仿宋" w:eastAsia="仿宋"/>
                <w:sz w:val="24"/>
              </w:rPr>
              <w:t xml:space="preserve">区域</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做好近水</w:t>
            </w:r>
            <w:r>
              <w:rPr>
                <w:rFonts w:hint="eastAsia" w:ascii="仿宋" w:hAnsi="仿宋" w:eastAsia="仿宋"/>
                <w:sz w:val="24"/>
              </w:rPr>
              <w:t xml:space="preserve">塘</w:t>
            </w:r>
            <w:r>
              <w:rPr>
                <w:rFonts w:hint="eastAsia" w:ascii="仿宋" w:hAnsi="仿宋" w:eastAsia="仿宋"/>
                <w:sz w:val="24"/>
              </w:rPr>
              <w:t xml:space="preserve">区域护栏、扶手、指示牌、亲水平台等的巡回保洁；无灰尘、无污痕、无破损、无粘贴、无垃圾。水面无漂浮物、根据管理人员要求定期清理池塘，增加水量，发现问题及时报修。</w:t>
            </w:r>
            <w:r/>
          </w:p>
        </w:tc>
      </w:tr>
      <w:tr>
        <w:trPr>
          <w:jc w:val="center"/>
          <w:trHeight w:val="195"/>
        </w:trPr>
        <w:tc>
          <w:tcPr>
            <w:tcBorders>
              <w:top w:val="single" w:color="auto" w:sz="4" w:space="0"/>
            </w:tcBorders>
            <w:tcW w:w="1046" w:type="dxa"/>
            <w:vAlign w:val="center"/>
            <w:vMerge w:val="restart"/>
            <w:textDirection w:val="lrTb"/>
            <w:noWrap w:val="false"/>
          </w:tcPr>
          <w:p>
            <w:pPr>
              <w:ind w:firstLine="480"/>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w:t>
            </w:r>
            <w:r/>
          </w:p>
        </w:tc>
        <w:tc>
          <w:tcPr>
            <w:tcBorders>
              <w:top w:val="single" w:color="auto" w:sz="4" w:space="0"/>
            </w:tcBorders>
            <w:tcW w:w="1648" w:type="dxa"/>
            <w:vAlign w:val="center"/>
            <w:vMerge w:val="restart"/>
            <w:textDirection w:val="lrTb"/>
            <w:noWrap w:val="false"/>
          </w:tcPr>
          <w:p>
            <w:pPr>
              <w:spacing w:before="3"/>
              <w:tabs>
                <w:tab w:val="left" w:pos="0" w:leader="none"/>
                <w:tab w:val="left" w:pos="604" w:leader="none"/>
              </w:tabs>
              <w:rPr>
                <w:rFonts w:ascii="仿宋" w:hAnsi="仿宋" w:eastAsia="仿宋"/>
                <w:sz w:val="24"/>
              </w:rPr>
            </w:pPr>
            <w:r>
              <w:rPr>
                <w:rFonts w:ascii="仿宋" w:hAnsi="仿宋" w:eastAsia="仿宋"/>
                <w:sz w:val="24"/>
              </w:rPr>
              <w:t xml:space="preserve">垃圾处理</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在指定位置摆放分类垃圾桶，并在显著处张贴垃圾分类标识。分类垃圾桶和垃圾分类标识根据所在城市的要求设置。</w:t>
            </w:r>
            <w:r/>
          </w:p>
        </w:tc>
      </w:tr>
      <w:tr>
        <w:trPr>
          <w:jc w:val="center"/>
          <w:trHeight w:val="19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桶身表面</w:t>
            </w:r>
            <w:r>
              <w:rPr>
                <w:rFonts w:ascii="仿宋" w:hAnsi="仿宋" w:eastAsia="仿宋"/>
                <w:sz w:val="24"/>
              </w:rPr>
              <w:t xml:space="preserve">干净无污渍，每日开展至少 1次清洁作业。</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垃圾桶保持整洁，无明显异味，每日至少开展 1次清洁作业。</w:t>
            </w:r>
            <w:r/>
          </w:p>
        </w:tc>
      </w:tr>
      <w:tr>
        <w:trPr>
          <w:jc w:val="center"/>
          <w:trHeight w:val="13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每个工作日内要对楼层产生的垃圾，进行清理分类，并运至垃圾集中堆放点。</w:t>
            </w:r>
            <w:r/>
          </w:p>
        </w:tc>
      </w:tr>
      <w:tr>
        <w:trPr>
          <w:jc w:val="center"/>
          <w:trHeight w:val="25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垃圾装袋，日产日清。</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做好垃圾分类管理的宣传工作，督促并引导全员参与垃圾分类投放。</w:t>
            </w:r>
            <w:r/>
          </w:p>
        </w:tc>
      </w:tr>
      <w:tr>
        <w:trPr>
          <w:jc w:val="center"/>
          <w:trHeight w:val="225"/>
        </w:trPr>
        <w:tc>
          <w:tcPr>
            <w:tcW w:w="1046" w:type="dxa"/>
            <w:vAlign w:val="center"/>
            <w:vMerge w:val="continue"/>
            <w:textDirection w:val="lrTb"/>
            <w:noWrap w:val="false"/>
          </w:tcPr>
          <w:p>
            <w:pPr>
              <w:ind w:firstLine="480"/>
              <w:jc w:val="center"/>
              <w:spacing w:before="3"/>
              <w:tabs>
                <w:tab w:val="left" w:pos="0" w:leader="none"/>
                <w:tab w:val="left" w:pos="604"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4"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4"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垃圾分类投放管理工作的执行标准，按所在城市的要求执行。</w:t>
            </w:r>
            <w:r/>
          </w:p>
        </w:tc>
      </w:tr>
      <w:tr>
        <w:trPr>
          <w:jc w:val="center"/>
          <w:trHeight w:val="168"/>
        </w:trPr>
        <w:tc>
          <w:tcPr>
            <w:tcBorders>
              <w:top w:val="single" w:color="auto" w:sz="4" w:space="0"/>
            </w:tcBorders>
            <w:tcW w:w="1046" w:type="dxa"/>
            <w:vAlign w:val="center"/>
            <w:vMerge w:val="restart"/>
            <w:textDirection w:val="lrTb"/>
            <w:noWrap w:val="false"/>
          </w:tcPr>
          <w:p>
            <w:pPr>
              <w:ind w:firstLine="480"/>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7</w:t>
            </w:r>
            <w:r/>
          </w:p>
        </w:tc>
        <w:tc>
          <w:tcPr>
            <w:tcBorders>
              <w:top w:val="single" w:color="auto" w:sz="4" w:space="0"/>
            </w:tcBorders>
            <w:tcW w:w="1648"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卫生消毒</w:t>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办公用房区域、公共场所区域和周围环境预防性卫生消毒，消毒后及时通风，每周至</w:t>
            </w:r>
            <w:r>
              <w:rPr>
                <w:rFonts w:ascii="仿宋" w:hAnsi="仿宋" w:eastAsia="仿宋"/>
                <w:sz w:val="24"/>
              </w:rPr>
              <w:t xml:space="preserve">少开展</w:t>
            </w:r>
            <w:r>
              <w:rPr>
                <w:rFonts w:ascii="仿宋" w:hAnsi="仿宋" w:eastAsia="仿宋"/>
                <w:sz w:val="24"/>
              </w:rPr>
              <w:t xml:space="preserve">1次作业。</w:t>
            </w:r>
            <w:r/>
          </w:p>
        </w:tc>
      </w:tr>
      <w:tr>
        <w:trPr>
          <w:jc w:val="center"/>
          <w:trHeight w:val="225"/>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采取综合措施消灭老鼠、蟑螂，控制室内外蚊虫孳生，达到基本无蝇，每季度至少开展 1次作业。</w:t>
            </w:r>
            <w:r/>
          </w:p>
        </w:tc>
      </w:tr>
      <w:tr>
        <w:trPr>
          <w:jc w:val="center"/>
          <w:trHeight w:val="210"/>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发生公共卫生事件时，邀请专业单位开展消毒、检测等工作。</w:t>
            </w:r>
            <w:r/>
          </w:p>
        </w:tc>
      </w:tr>
      <w:tr>
        <w:trPr>
          <w:jc w:val="center"/>
          <w:trHeight w:val="225"/>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每月对化粪池、下水道、绿化带、排水沟、垃圾桶等范围公共区域环境蚊、蝇、蟑螂孳生地，栖息地消</w:t>
            </w:r>
            <w:r>
              <w:rPr>
                <w:rFonts w:hint="eastAsia" w:ascii="仿宋" w:hAnsi="仿宋" w:eastAsia="仿宋"/>
                <w:sz w:val="24"/>
              </w:rPr>
              <w:t xml:space="preserve">杀至少</w:t>
            </w:r>
            <w:r>
              <w:rPr>
                <w:rFonts w:hint="eastAsia" w:ascii="仿宋" w:hAnsi="仿宋" w:eastAsia="仿宋"/>
                <w:sz w:val="24"/>
              </w:rPr>
              <w:t xml:space="preserve">4次。</w:t>
            </w:r>
            <w:r/>
          </w:p>
        </w:tc>
      </w:tr>
      <w:tr>
        <w:trPr>
          <w:jc w:val="center"/>
          <w:trHeight w:val="135"/>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作业时作业人员必须具备有害生物防制员职业资格证书；现场消杀人员应随时在手机中存档作业人员身份证及有害生物防制员职业资格证书电子版以备采购人管理人员随机抽查。</w:t>
            </w:r>
            <w:r/>
          </w:p>
        </w:tc>
      </w:tr>
      <w:tr>
        <w:trPr>
          <w:jc w:val="center"/>
          <w:trHeight w:val="210"/>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消杀标准：①有鼠洞、鼠粪、鼠咬痕迹的房间不超过2%。</w:t>
            </w:r>
            <w:r/>
          </w:p>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②灭蚊内外环境积水中，蚊</w:t>
            </w:r>
            <w:r>
              <w:rPr>
                <w:rFonts w:hint="eastAsia" w:ascii="仿宋" w:hAnsi="仿宋" w:eastAsia="仿宋"/>
                <w:sz w:val="24"/>
              </w:rPr>
              <w:t xml:space="preserve">幼虫及蚊蛹</w:t>
            </w:r>
            <w:r>
              <w:rPr>
                <w:rFonts w:hint="eastAsia" w:ascii="仿宋" w:hAnsi="仿宋" w:eastAsia="仿宋"/>
                <w:sz w:val="24"/>
              </w:rPr>
              <w:t xml:space="preserve">的阳性率不超过 3%；（用500ml的收集</w:t>
            </w:r>
            <w:r>
              <w:rPr>
                <w:rFonts w:hint="eastAsia" w:ascii="仿宋" w:hAnsi="仿宋" w:eastAsia="仿宋"/>
                <w:sz w:val="24"/>
              </w:rPr>
              <w:t xml:space="preserve">勺</w:t>
            </w:r>
            <w:r>
              <w:rPr>
                <w:rFonts w:hint="eastAsia" w:ascii="仿宋" w:hAnsi="仿宋" w:eastAsia="仿宋"/>
                <w:sz w:val="24"/>
              </w:rPr>
              <w:t xml:space="preserve">采集水样中的蚊</w:t>
            </w:r>
            <w:r>
              <w:rPr>
                <w:rFonts w:hint="eastAsia" w:ascii="仿宋" w:hAnsi="仿宋" w:eastAsia="仿宋"/>
                <w:sz w:val="24"/>
              </w:rPr>
              <w:t xml:space="preserve">幼虫及蚊蛹</w:t>
            </w:r>
            <w:r>
              <w:rPr>
                <w:rFonts w:hint="eastAsia" w:ascii="仿宋" w:hAnsi="仿宋" w:eastAsia="仿宋"/>
                <w:sz w:val="24"/>
              </w:rPr>
              <w:t xml:space="preserve">的阳性率不超过3%，阳性勺</w:t>
            </w:r>
            <w:r>
              <w:rPr>
                <w:rFonts w:hint="eastAsia" w:ascii="仿宋" w:hAnsi="仿宋" w:eastAsia="仿宋"/>
                <w:sz w:val="24"/>
              </w:rPr>
              <w:t xml:space="preserve">内蚊幼虫及蚊</w:t>
            </w:r>
            <w:r>
              <w:rPr>
                <w:rFonts w:hint="eastAsia" w:ascii="仿宋" w:hAnsi="仿宋" w:eastAsia="仿宋"/>
                <w:sz w:val="24"/>
              </w:rPr>
              <w:t xml:space="preserve">蛹的数量不超过</w:t>
            </w:r>
            <w:r>
              <w:rPr>
                <w:rFonts w:hint="eastAsia" w:ascii="仿宋" w:hAnsi="仿宋" w:eastAsia="仿宋"/>
                <w:sz w:val="24"/>
              </w:rPr>
              <w:t xml:space="preserve">5</w:t>
            </w:r>
            <w:r>
              <w:rPr>
                <w:rFonts w:hint="eastAsia" w:ascii="仿宋" w:hAnsi="仿宋" w:eastAsia="仿宋"/>
                <w:sz w:val="24"/>
              </w:rPr>
              <w:t xml:space="preserve">只。）③灭蝇</w:t>
            </w:r>
            <w:r>
              <w:rPr>
                <w:rFonts w:hint="eastAsia" w:ascii="仿宋" w:hAnsi="仿宋" w:eastAsia="仿宋"/>
                <w:sz w:val="24"/>
              </w:rPr>
              <w:t xml:space="preserve">，</w:t>
            </w:r>
            <w:r>
              <w:rPr>
                <w:rFonts w:hint="eastAsia" w:ascii="仿宋" w:hAnsi="仿宋" w:eastAsia="仿宋"/>
                <w:sz w:val="24"/>
              </w:rPr>
              <w:t xml:space="preserve">有蝇房间不超过 3%，平均每阳性房间不超过</w:t>
            </w:r>
            <w:r>
              <w:rPr>
                <w:rFonts w:hint="eastAsia" w:ascii="仿宋" w:hAnsi="仿宋" w:eastAsia="仿宋"/>
                <w:sz w:val="24"/>
              </w:rPr>
              <w:t xml:space="preserve">3</w:t>
            </w:r>
            <w:r>
              <w:rPr>
                <w:rFonts w:hint="eastAsia" w:ascii="仿宋" w:hAnsi="仿宋" w:eastAsia="仿宋"/>
                <w:sz w:val="24"/>
              </w:rPr>
              <w:t xml:space="preserve">只；</w:t>
            </w:r>
            <w:r/>
          </w:p>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蝇类孳生地得到有效治理，幼虫及蛹的检出率不超过3%。④灭蟑螂</w:t>
            </w:r>
            <w:r>
              <w:rPr>
                <w:rFonts w:hint="eastAsia" w:ascii="仿宋" w:hAnsi="仿宋" w:eastAsia="仿宋"/>
                <w:sz w:val="24"/>
              </w:rPr>
              <w:t xml:space="preserve">，</w:t>
            </w:r>
            <w:r>
              <w:rPr>
                <w:rFonts w:hint="eastAsia" w:ascii="仿宋" w:hAnsi="仿宋" w:eastAsia="仿宋"/>
                <w:sz w:val="24"/>
              </w:rPr>
              <w:t xml:space="preserve">室内有蟑螂成虫或若虫阳性房间不超过 3%，平均每间房大蟑螂不超过</w:t>
            </w:r>
            <w:r>
              <w:rPr>
                <w:rFonts w:hint="eastAsia" w:ascii="仿宋" w:hAnsi="仿宋" w:eastAsia="仿宋"/>
                <w:sz w:val="24"/>
              </w:rPr>
              <w:t xml:space="preserve">5</w:t>
            </w:r>
            <w:r>
              <w:rPr>
                <w:rFonts w:hint="eastAsia" w:ascii="仿宋" w:hAnsi="仿宋" w:eastAsia="仿宋"/>
                <w:sz w:val="24"/>
              </w:rPr>
              <w:t xml:space="preserve">只，小蟑螂不超过</w:t>
            </w:r>
            <w:r>
              <w:rPr>
                <w:rFonts w:hint="eastAsia" w:ascii="仿宋" w:hAnsi="仿宋" w:eastAsia="仿宋"/>
                <w:sz w:val="24"/>
              </w:rPr>
              <w:t xml:space="preserve">10</w:t>
            </w:r>
            <w:r>
              <w:rPr>
                <w:rFonts w:hint="eastAsia" w:ascii="仿宋" w:hAnsi="仿宋" w:eastAsia="仿宋"/>
                <w:sz w:val="24"/>
              </w:rPr>
              <w:t xml:space="preserve">只；有活蟑螂卵鞘房间不超过2%，平均每间房不超过</w:t>
            </w:r>
            <w:r>
              <w:rPr>
                <w:rFonts w:hint="eastAsia" w:ascii="仿宋" w:hAnsi="仿宋" w:eastAsia="仿宋"/>
                <w:sz w:val="24"/>
              </w:rPr>
              <w:t xml:space="preserve">4</w:t>
            </w:r>
            <w:r>
              <w:rPr>
                <w:rFonts w:hint="eastAsia" w:ascii="仿宋" w:hAnsi="仿宋" w:eastAsia="仿宋"/>
                <w:sz w:val="24"/>
              </w:rPr>
              <w:t xml:space="preserve">只；有蟑螂粪便蜕皮等蟑螂痕迹的房间不超过 5%</w:t>
            </w:r>
            <w:r>
              <w:rPr>
                <w:rFonts w:hint="eastAsia" w:ascii="仿宋" w:hAnsi="仿宋" w:eastAsia="仿宋"/>
                <w:sz w:val="24"/>
              </w:rPr>
              <w:t xml:space="preserve">。</w:t>
            </w:r>
            <w:r/>
          </w:p>
        </w:tc>
      </w:tr>
      <w:tr>
        <w:trPr>
          <w:jc w:val="center"/>
          <w:trHeight w:val="148"/>
        </w:trPr>
        <w:tc>
          <w:tcPr>
            <w:tcW w:w="1046"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1648"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tcBorders>
            <w:tcW w:w="6286"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红火</w:t>
            </w:r>
            <w:r>
              <w:rPr>
                <w:rFonts w:hint="eastAsia" w:ascii="仿宋" w:hAnsi="仿宋" w:eastAsia="仿宋"/>
                <w:sz w:val="24"/>
              </w:rPr>
              <w:t xml:space="preserve">蚁</w:t>
            </w:r>
            <w:r>
              <w:rPr>
                <w:rFonts w:hint="eastAsia" w:ascii="仿宋" w:hAnsi="仿宋" w:eastAsia="仿宋"/>
                <w:sz w:val="24"/>
              </w:rPr>
              <w:t xml:space="preserve">长期清理，校区内无明显红火蚁巢穴。</w:t>
            </w:r>
            <w:r/>
          </w:p>
        </w:tc>
      </w:tr>
    </w:tbl>
    <w:p>
      <w:pPr>
        <w:contextualSpacing/>
        <w:ind w:firstLine="480"/>
        <w:spacing w:before="240"/>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各</w:t>
      </w:r>
      <w:r>
        <w:rPr>
          <w:rFonts w:hint="eastAsia" w:ascii="仿宋" w:hAnsi="仿宋" w:eastAsia="仿宋"/>
          <w:sz w:val="24"/>
        </w:rPr>
        <w:t xml:space="preserve">类材质地面、内墙服务管理要求及各类材质外立面服务要求</w:t>
      </w:r>
      <w:r/>
    </w:p>
    <w:tbl>
      <w:tblPr>
        <w:tblStyle w:val="955"/>
        <w:tblW w:w="90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9"/>
        <w:gridCol w:w="1770"/>
        <w:gridCol w:w="6095"/>
      </w:tblGrid>
      <w:tr>
        <w:trPr>
          <w:jc w:val="center"/>
          <w:trHeight w:val="453"/>
        </w:trPr>
        <w:tc>
          <w:tcPr>
            <w:tcW w:w="1229" w:type="dxa"/>
            <w:vAlign w:val="center"/>
            <w:textDirection w:val="lrTb"/>
            <w:noWrap w:val="false"/>
          </w:tcPr>
          <w:p>
            <w:pPr>
              <w:jc w:val="center"/>
              <w:spacing w:before="3"/>
              <w:tabs>
                <w:tab w:val="left" w:pos="0" w:leader="none"/>
                <w:tab w:val="left" w:pos="609" w:leader="none"/>
              </w:tabs>
              <w:rPr>
                <w:rFonts w:ascii="仿宋" w:hAnsi="仿宋" w:eastAsia="仿宋"/>
                <w:b/>
                <w:sz w:val="24"/>
              </w:rPr>
            </w:pPr>
            <w:r>
              <w:rPr>
                <w:rFonts w:hint="eastAsia" w:ascii="仿宋" w:hAnsi="仿宋" w:eastAsia="仿宋"/>
                <w:b/>
                <w:sz w:val="24"/>
              </w:rPr>
              <w:t xml:space="preserve">序号</w:t>
            </w:r>
            <w:r/>
          </w:p>
        </w:tc>
        <w:tc>
          <w:tcPr>
            <w:tcW w:w="1770" w:type="dxa"/>
            <w:vAlign w:val="center"/>
            <w:textDirection w:val="lrTb"/>
            <w:noWrap w:val="false"/>
          </w:tcPr>
          <w:p>
            <w:pPr>
              <w:jc w:val="center"/>
              <w:spacing w:before="3"/>
              <w:tabs>
                <w:tab w:val="left" w:pos="0" w:leader="none"/>
                <w:tab w:val="left" w:pos="609" w:leader="none"/>
              </w:tabs>
              <w:rPr>
                <w:rFonts w:ascii="仿宋" w:hAnsi="仿宋" w:eastAsia="仿宋"/>
                <w:b/>
                <w:sz w:val="24"/>
              </w:rPr>
            </w:pPr>
            <w:r>
              <w:rPr>
                <w:rFonts w:hint="eastAsia" w:ascii="仿宋" w:hAnsi="仿宋" w:eastAsia="仿宋"/>
                <w:b/>
                <w:sz w:val="24"/>
              </w:rPr>
              <w:t xml:space="preserve">材质</w:t>
            </w:r>
            <w:r/>
          </w:p>
        </w:tc>
        <w:tc>
          <w:tcPr>
            <w:tcW w:w="6095" w:type="dxa"/>
            <w:vAlign w:val="center"/>
            <w:textDirection w:val="lrTb"/>
            <w:noWrap w:val="false"/>
          </w:tcPr>
          <w:p>
            <w:pPr>
              <w:jc w:val="center"/>
              <w:spacing w:before="3"/>
              <w:tabs>
                <w:tab w:val="left" w:pos="0" w:leader="none"/>
                <w:tab w:val="left" w:pos="612" w:leader="none"/>
              </w:tabs>
              <w:rPr>
                <w:rFonts w:ascii="仿宋" w:hAnsi="仿宋" w:eastAsia="仿宋"/>
                <w:b/>
                <w:sz w:val="24"/>
              </w:rPr>
            </w:pPr>
            <w:r>
              <w:rPr>
                <w:rFonts w:hint="eastAsia" w:ascii="仿宋" w:hAnsi="仿宋" w:eastAsia="仿宋"/>
                <w:b/>
                <w:sz w:val="24"/>
              </w:rPr>
              <w:t xml:space="preserve">清洁要求</w:t>
            </w:r>
            <w:r/>
          </w:p>
        </w:tc>
      </w:tr>
      <w:tr>
        <w:trPr>
          <w:jc w:val="center"/>
          <w:trHeight w:val="453"/>
        </w:trPr>
        <w:tc>
          <w:tcPr>
            <w:tcW w:w="1229" w:type="dxa"/>
            <w:vAlign w:val="center"/>
            <w:vMerge w:val="restart"/>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t xml:space="preserve">1</w:t>
            </w:r>
            <w:r/>
          </w:p>
        </w:tc>
        <w:tc>
          <w:tcPr>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环氧地坪地面</w:t>
            </w:r>
            <w:r/>
          </w:p>
        </w:tc>
        <w:tc>
          <w:tcPr>
            <w:tcW w:w="6095" w:type="dxa"/>
            <w:vAlign w:val="center"/>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清理垃圾：清理地面上的垃圾和杂物。</w:t>
            </w:r>
            <w:r/>
          </w:p>
        </w:tc>
      </w:tr>
      <w:tr>
        <w:trPr>
          <w:jc w:val="center"/>
          <w:trHeight w:val="681"/>
        </w:trPr>
        <w:tc>
          <w:tcPr>
            <w:tcBorders>
              <w:top w:val="none" w:color="000000" w:sz="4" w:space="0"/>
            </w:tcBorders>
            <w:tcW w:w="1229"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none" w:color="000000"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6095" w:type="dxa"/>
            <w:vAlign w:val="center"/>
            <w:textDirection w:val="lrTb"/>
            <w:noWrap w:val="false"/>
          </w:tcPr>
          <w:p>
            <w:pP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清洗地面：用专业的清洁剂或去污剂清洗地面。清洁剂和去污剂的选取要根据污垢的性质而定。环氧地坪一般使用弱酸性或弱碱性的清洁剂，避免使用酸性或碱性强的清洁剂。</w:t>
            </w:r>
            <w:r/>
          </w:p>
        </w:tc>
      </w:tr>
      <w:tr>
        <w:trPr>
          <w:jc w:val="center"/>
          <w:trHeight w:val="453"/>
        </w:trPr>
        <w:tc>
          <w:tcPr>
            <w:tcBorders>
              <w:top w:val="none" w:color="000000" w:sz="4" w:space="0"/>
            </w:tcBorders>
            <w:tcW w:w="1229"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none" w:color="000000"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6095" w:type="dxa"/>
            <w:vAlign w:val="center"/>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滚刷或颗粒机进行深层清洗：对于顽固沉积物，需要使用滚刷或颗粒机进行深层清洗。</w:t>
            </w:r>
            <w:r/>
          </w:p>
        </w:tc>
      </w:tr>
      <w:tr>
        <w:trPr>
          <w:jc w:val="center"/>
          <w:trHeight w:val="455"/>
        </w:trPr>
        <w:tc>
          <w:tcPr>
            <w:tcBorders>
              <w:top w:val="none" w:color="000000" w:sz="4" w:space="0"/>
            </w:tcBorders>
            <w:tcW w:w="1229"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none" w:color="000000"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6095" w:type="dxa"/>
            <w:vAlign w:val="center"/>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浸泡：将清洁剂或去污剂浸泡在环氧地坪上，加强去除污渍的效果。</w:t>
            </w:r>
            <w:r/>
          </w:p>
        </w:tc>
      </w:tr>
      <w:tr>
        <w:trPr>
          <w:jc w:val="center"/>
          <w:trHeight w:val="453"/>
        </w:trPr>
        <w:tc>
          <w:tcPr>
            <w:tcBorders>
              <w:top w:val="none" w:color="000000" w:sz="4" w:space="0"/>
            </w:tcBorders>
            <w:tcW w:w="1229"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none" w:color="000000"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6095" w:type="dxa"/>
            <w:vAlign w:val="center"/>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冲洗：用清水将地面冲洗干净，以去除残留的清洁剂或去污剂。</w:t>
            </w:r>
            <w:r/>
          </w:p>
        </w:tc>
      </w:tr>
      <w:tr>
        <w:trPr>
          <w:jc w:val="center"/>
          <w:trHeight w:val="1065"/>
        </w:trPr>
        <w:tc>
          <w:tcPr>
            <w:tcW w:w="1229" w:type="dxa"/>
            <w:vAlign w:val="center"/>
            <w:vMerge w:val="restart"/>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t xml:space="preserve">2</w:t>
            </w:r>
            <w:r/>
          </w:p>
        </w:tc>
        <w:tc>
          <w:tcPr>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耐磨漆地面</w:t>
            </w:r>
            <w:r/>
          </w:p>
        </w:tc>
        <w:tc>
          <w:tcPr>
            <w:tcBorders>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日常清洁：使用软质拖把或地板清洁机，配合清水和中性清洁剂进行清洁。避免使用酸性或碱性清洁剂，以免损坏地面表面。定期清理地面上的污渍和杂物，保持地面干净整洁。</w:t>
            </w:r>
            <w:r/>
          </w:p>
        </w:tc>
      </w:tr>
      <w:tr>
        <w:trPr>
          <w:jc w:val="center"/>
          <w:trHeight w:val="1095"/>
        </w:trPr>
        <w:tc>
          <w:tcPr>
            <w:tcBorders>
              <w:bottom w:val="single" w:color="auto" w:sz="4" w:space="0"/>
            </w:tcBorders>
            <w:tcW w:w="1229"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打蜡：为了增加耐磨地面的光亮度和耐磨性，可以进行打蜡处理。使用适合聚氨酯地面的</w:t>
            </w:r>
            <w:r>
              <w:rPr>
                <w:rFonts w:ascii="仿宋" w:hAnsi="仿宋" w:eastAsia="仿宋"/>
                <w:sz w:val="24"/>
              </w:rPr>
              <w:t xml:space="preserve">蜡进行</w:t>
            </w:r>
            <w:r>
              <w:rPr>
                <w:rFonts w:ascii="仿宋" w:hAnsi="仿宋" w:eastAsia="仿宋"/>
                <w:sz w:val="24"/>
              </w:rPr>
              <w:t xml:space="preserve">均匀涂抹，待蜡干燥后使用抛光机或拖把清理地面，使其变得光滑而有光泽。</w:t>
            </w:r>
            <w:r/>
          </w:p>
        </w:tc>
      </w:tr>
      <w:tr>
        <w:trPr>
          <w:jc w:val="center"/>
          <w:trHeight w:val="195"/>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瓷砖地面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日常清洁：推尘，保持地面干净无杂物。</w:t>
            </w:r>
            <w:r/>
          </w:p>
        </w:tc>
      </w:tr>
      <w:tr>
        <w:trPr>
          <w:jc w:val="center"/>
          <w:trHeight w:val="225"/>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深度清洁：使用洗洁精或肥皂水清理。</w:t>
            </w:r>
            <w:r/>
          </w:p>
        </w:tc>
      </w:tr>
      <w:tr>
        <w:trPr>
          <w:jc w:val="center"/>
          <w:trHeight w:val="210"/>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4</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石材地面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根据各区域的人流量及大理石的实际磨损程度制定大理石的晶面保养计划。</w:t>
            </w:r>
            <w:r/>
          </w:p>
        </w:tc>
      </w:tr>
      <w:tr>
        <w:trPr>
          <w:jc w:val="center"/>
          <w:trHeight w:val="240"/>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启动晶面机，使用中性清洁剂清洁，避免使用强酸或强碱清洁剂，定期进行基础维护。</w:t>
            </w:r>
            <w:r/>
          </w:p>
        </w:tc>
      </w:tr>
      <w:tr>
        <w:trPr>
          <w:jc w:val="center"/>
          <w:trHeight w:val="195"/>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水磨石地面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日常清洁：推尘，保持地面干净无杂物。</w:t>
            </w:r>
            <w:r/>
          </w:p>
        </w:tc>
      </w:tr>
      <w:tr>
        <w:trPr>
          <w:jc w:val="center"/>
          <w:trHeight w:val="255"/>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深度清洁：使用洗洁精或肥皂水清理。</w:t>
            </w:r>
            <w:r/>
          </w:p>
        </w:tc>
      </w:tr>
      <w:tr>
        <w:trPr>
          <w:jc w:val="center"/>
          <w:trHeight w:val="210"/>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6</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地胶板地面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定期保养。使用中性清洁剂清洁，避免使用强酸或强碱清洁剂，定期进行基础维护。</w:t>
            </w:r>
            <w:r/>
          </w:p>
        </w:tc>
      </w:tr>
      <w:tr>
        <w:trPr>
          <w:jc w:val="center"/>
          <w:trHeight w:val="225"/>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日常维护。使用湿润的拖把清洁，污染严重时局部清洁，每月对地胶板地面进行打蜡处理。</w:t>
            </w:r>
            <w:r/>
          </w:p>
        </w:tc>
      </w:tr>
      <w:tr>
        <w:trPr>
          <w:jc w:val="center"/>
          <w:trHeight w:val="210"/>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7</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地板地面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定期保养。使用中性清洁剂清洁，避免使用强酸或强碱清洁剂，定期进行基础维护。</w:t>
            </w:r>
            <w:r/>
          </w:p>
        </w:tc>
      </w:tr>
      <w:tr>
        <w:trPr>
          <w:jc w:val="center"/>
          <w:trHeight w:val="255"/>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日常维护。使用湿润的拖把清洁，污染严重时局部清洁，每月对地板进行打蜡处理。</w:t>
            </w:r>
            <w:r/>
          </w:p>
        </w:tc>
      </w:tr>
      <w:tr>
        <w:trPr>
          <w:jc w:val="center"/>
          <w:trHeight w:val="540"/>
        </w:trPr>
        <w:tc>
          <w:tcPr>
            <w:tcBorders>
              <w:top w:val="single" w:color="auto" w:sz="4" w:space="0"/>
            </w:tcBorders>
            <w:tcW w:w="1229"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8</w:t>
            </w:r>
            <w:r/>
          </w:p>
        </w:tc>
        <w:tc>
          <w:tcPr>
            <w:tcBorders>
              <w:top w:val="single" w:color="auto" w:sz="4" w:space="0"/>
            </w:tcBorders>
            <w:tcW w:w="1770"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地毯地面</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日常用吸尘机除尘，局部脏污用</w:t>
            </w:r>
            <w:r>
              <w:rPr>
                <w:rFonts w:ascii="仿宋" w:hAnsi="仿宋" w:eastAsia="仿宋"/>
                <w:sz w:val="24"/>
              </w:rPr>
              <w:t xml:space="preserve">湿布配中性</w:t>
            </w:r>
            <w:r>
              <w:rPr>
                <w:rFonts w:ascii="仿宋" w:hAnsi="仿宋" w:eastAsia="仿宋"/>
                <w:sz w:val="24"/>
              </w:rPr>
              <w:t xml:space="preserve">清洁液重点清洁。</w:t>
            </w:r>
            <w:r/>
          </w:p>
        </w:tc>
      </w:tr>
      <w:tr>
        <w:trPr>
          <w:jc w:val="center"/>
          <w:trHeight w:val="135"/>
        </w:trPr>
        <w:tc>
          <w:tcPr>
            <w:tcBorders>
              <w:bottom w:val="single" w:color="auto" w:sz="4" w:space="0"/>
            </w:tcBorders>
            <w:tcW w:w="1229"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1770"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用地毯清洗机进行整体清洗，除</w:t>
            </w:r>
            <w:r>
              <w:rPr>
                <w:rFonts w:ascii="仿宋" w:hAnsi="仿宋" w:eastAsia="仿宋"/>
                <w:sz w:val="24"/>
              </w:rPr>
              <w:t xml:space="preserve">螨</w:t>
            </w:r>
            <w:r>
              <w:rPr>
                <w:rFonts w:ascii="仿宋" w:hAnsi="仿宋" w:eastAsia="仿宋"/>
                <w:sz w:val="24"/>
              </w:rPr>
              <w:t xml:space="preserve">。</w:t>
            </w:r>
            <w:r/>
          </w:p>
        </w:tc>
      </w:tr>
      <w:tr>
        <w:trPr>
          <w:jc w:val="center"/>
          <w:trHeight w:val="168"/>
        </w:trPr>
        <w:tc>
          <w:tcPr>
            <w:tcBorders>
              <w:top w:val="single" w:color="auto" w:sz="4" w:space="0"/>
              <w:bottom w:val="single" w:color="auto" w:sz="4" w:space="0"/>
            </w:tcBorders>
            <w:tcW w:w="1229" w:type="dxa"/>
            <w:vAlign w:val="center"/>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9</w:t>
            </w:r>
            <w:r/>
          </w:p>
        </w:tc>
        <w:tc>
          <w:tcPr>
            <w:tcBorders>
              <w:top w:val="single" w:color="auto" w:sz="4" w:space="0"/>
              <w:bottom w:val="single" w:color="auto" w:sz="4" w:space="0"/>
            </w:tcBorders>
            <w:tcW w:w="1770" w:type="dxa"/>
            <w:vAlign w:val="center"/>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乳胶漆内墙</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ascii="仿宋" w:hAnsi="仿宋" w:eastAsia="仿宋"/>
                <w:sz w:val="24"/>
              </w:rPr>
              <w:t xml:space="preserve">有污渍时用半干布擦拭。</w:t>
            </w:r>
            <w:r/>
          </w:p>
        </w:tc>
      </w:tr>
      <w:tr>
        <w:trPr>
          <w:jc w:val="center"/>
          <w:trHeight w:val="210"/>
        </w:trPr>
        <w:tc>
          <w:tcPr>
            <w:tcBorders>
              <w:top w:val="single" w:color="auto" w:sz="4" w:space="0"/>
              <w:bottom w:val="single" w:color="auto" w:sz="4" w:space="0"/>
            </w:tcBorders>
            <w:tcW w:w="1229" w:type="dxa"/>
            <w:vAlign w:val="center"/>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10</w:t>
            </w:r>
            <w:r/>
          </w:p>
        </w:tc>
        <w:tc>
          <w:tcPr>
            <w:tcBorders>
              <w:top w:val="single" w:color="auto" w:sz="4" w:space="0"/>
              <w:bottom w:val="single" w:color="auto" w:sz="4" w:space="0"/>
            </w:tcBorders>
            <w:tcW w:w="1770" w:type="dxa"/>
            <w:vAlign w:val="center"/>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墙纸内墙</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ascii="仿宋" w:hAnsi="仿宋" w:eastAsia="仿宋"/>
                <w:sz w:val="24"/>
              </w:rPr>
              <w:t xml:space="preserve">有污渍时用半干布擦拭。</w:t>
            </w:r>
            <w:r/>
          </w:p>
        </w:tc>
      </w:tr>
      <w:tr>
        <w:trPr>
          <w:jc w:val="center"/>
          <w:trHeight w:val="210"/>
        </w:trPr>
        <w:tc>
          <w:tcPr>
            <w:tcBorders>
              <w:top w:val="single" w:color="auto" w:sz="4" w:space="0"/>
              <w:bottom w:val="single" w:color="auto" w:sz="4" w:space="0"/>
            </w:tcBorders>
            <w:tcW w:w="1229" w:type="dxa"/>
            <w:vAlign w:val="center"/>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11</w:t>
            </w:r>
            <w:r/>
          </w:p>
        </w:tc>
        <w:tc>
          <w:tcPr>
            <w:tcBorders>
              <w:top w:val="single" w:color="auto" w:sz="4" w:space="0"/>
              <w:bottom w:val="single" w:color="auto" w:sz="4" w:space="0"/>
            </w:tcBorders>
            <w:tcW w:w="1770" w:type="dxa"/>
            <w:vAlign w:val="center"/>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木饰面内墙</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ascii="仿宋" w:hAnsi="仿宋" w:eastAsia="仿宋"/>
                <w:sz w:val="24"/>
              </w:rPr>
              <w:t xml:space="preserve">有污渍时用中性清洁剂、半干布擦拭。</w:t>
            </w:r>
            <w:r/>
          </w:p>
        </w:tc>
      </w:tr>
      <w:tr>
        <w:trPr>
          <w:jc w:val="center"/>
          <w:trHeight w:val="153"/>
        </w:trPr>
        <w:tc>
          <w:tcPr>
            <w:tcBorders>
              <w:top w:val="single" w:color="auto" w:sz="4" w:space="0"/>
              <w:bottom w:val="single" w:color="auto" w:sz="4" w:space="0"/>
            </w:tcBorders>
            <w:tcW w:w="1229" w:type="dxa"/>
            <w:vAlign w:val="center"/>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12</w:t>
            </w:r>
            <w:r/>
          </w:p>
        </w:tc>
        <w:tc>
          <w:tcPr>
            <w:tcBorders>
              <w:top w:val="single" w:color="auto" w:sz="4" w:space="0"/>
              <w:bottom w:val="single" w:color="auto" w:sz="4" w:space="0"/>
            </w:tcBorders>
            <w:tcW w:w="1770" w:type="dxa"/>
            <w:vAlign w:val="center"/>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石材内墙</w:t>
            </w:r>
            <w:r/>
          </w:p>
        </w:tc>
        <w:tc>
          <w:tcPr>
            <w:tcBorders>
              <w:top w:val="single" w:color="auto" w:sz="4" w:space="0"/>
              <w:bottom w:val="single" w:color="auto" w:sz="4" w:space="0"/>
            </w:tcBorders>
            <w:tcW w:w="6095" w:type="dxa"/>
            <w:vAlign w:val="center"/>
            <w:textDirection w:val="lrTb"/>
            <w:noWrap w:val="false"/>
          </w:tcPr>
          <w:p>
            <w:pPr>
              <w:spacing w:before="3"/>
              <w:tabs>
                <w:tab w:val="left" w:pos="0" w:leader="none"/>
                <w:tab w:val="left" w:pos="615" w:leader="none"/>
              </w:tabs>
              <w:rPr>
                <w:rFonts w:ascii="仿宋" w:hAnsi="仿宋" w:eastAsia="仿宋"/>
                <w:sz w:val="24"/>
              </w:rPr>
            </w:pPr>
            <w:r>
              <w:rPr>
                <w:rFonts w:ascii="仿宋" w:hAnsi="仿宋" w:eastAsia="仿宋"/>
                <w:sz w:val="24"/>
              </w:rPr>
              <w:t xml:space="preserve">有污渍时用半干布擦拭。</w:t>
            </w:r>
            <w:r/>
          </w:p>
        </w:tc>
      </w:tr>
    </w:tbl>
    <w:p>
      <w:pPr>
        <w:contextualSpacing/>
        <w:ind w:firstLine="440"/>
        <w:spacing w:before="240"/>
        <w:rPr>
          <w:rFonts w:ascii="仿宋" w:hAnsi="仿宋" w:eastAsia="仿宋" w:cs="宋体"/>
          <w:spacing w:val="-10"/>
          <w:sz w:val="24"/>
          <w:lang w:bidi="zh-CN"/>
        </w:rPr>
      </w:pPr>
      <w:r>
        <w:rPr>
          <w:rFonts w:ascii="仿宋" w:hAnsi="仿宋" w:eastAsia="仿宋" w:cs="宋体"/>
          <w:spacing w:val="-10"/>
          <w:sz w:val="24"/>
          <w:lang w:bidi="zh-CN"/>
        </w:rPr>
      </w:r>
      <w:r/>
    </w:p>
    <w:p>
      <w:pPr>
        <w:contextualSpacing/>
        <w:ind w:firstLine="440"/>
        <w:spacing w:before="240"/>
        <w:rPr>
          <w:rFonts w:ascii="仿宋" w:hAnsi="仿宋" w:eastAsia="仿宋" w:cs="宋体"/>
          <w:spacing w:val="-10"/>
          <w:sz w:val="24"/>
          <w:lang w:val="zh-CN" w:bidi="zh-CN"/>
        </w:rPr>
      </w:pPr>
      <w:r>
        <w:rPr>
          <w:rFonts w:ascii="仿宋" w:hAnsi="仿宋" w:eastAsia="仿宋" w:cs="宋体"/>
          <w:spacing w:val="-10"/>
          <w:sz w:val="24"/>
          <w:lang w:val="zh-CN" w:bidi="zh-CN"/>
        </w:rPr>
      </w:r>
      <w:r/>
    </w:p>
    <w:p>
      <w:pPr>
        <w:contextualSpacing/>
        <w:ind w:firstLine="440"/>
        <w:spacing w:before="240"/>
        <w:rPr>
          <w:rFonts w:ascii="仿宋" w:hAnsi="仿宋" w:eastAsia="仿宋" w:cs="宋体"/>
          <w:spacing w:val="-10"/>
          <w:sz w:val="24"/>
          <w:lang w:val="zh-CN" w:bidi="zh-CN"/>
        </w:rPr>
      </w:pPr>
      <w:r>
        <w:rPr>
          <w:rFonts w:hint="eastAsia" w:ascii="仿宋" w:hAnsi="仿宋" w:eastAsia="仿宋" w:cs="宋体"/>
          <w:spacing w:val="-10"/>
          <w:sz w:val="24"/>
          <w:lang w:val="zh-CN" w:bidi="zh-CN"/>
        </w:rPr>
        <w:t xml:space="preserve">3.</w:t>
      </w:r>
      <w:bookmarkStart w:id="77" w:name="OLE_LINK164"/>
      <w:r/>
      <w:bookmarkStart w:id="78" w:name="OLE_LINK163"/>
      <w:r/>
      <w:bookmarkStart w:id="79" w:name="OLE_LINK169"/>
      <w:r>
        <w:rPr>
          <w:rFonts w:hint="eastAsia" w:ascii="仿宋" w:hAnsi="仿宋" w:eastAsia="仿宋" w:cs="宋体"/>
          <w:spacing w:val="-10"/>
          <w:sz w:val="24"/>
          <w:lang w:val="zh-CN" w:bidi="zh-CN"/>
        </w:rPr>
        <w:t xml:space="preserve">绿化</w:t>
      </w:r>
      <w:r>
        <w:rPr>
          <w:rFonts w:hint="eastAsia" w:ascii="仿宋" w:hAnsi="仿宋" w:eastAsia="仿宋" w:cs="宋体"/>
          <w:spacing w:val="-10"/>
          <w:sz w:val="24"/>
          <w:lang w:val="zh-CN" w:bidi="zh-CN"/>
        </w:rPr>
        <w:t xml:space="preserve">服务</w:t>
      </w:r>
      <w:bookmarkEnd w:id="77"/>
      <w:r/>
      <w:bookmarkEnd w:id="78"/>
      <w:r/>
      <w:bookmarkEnd w:id="79"/>
      <w:r/>
      <w:r/>
    </w:p>
    <w:tbl>
      <w:tblPr>
        <w:tblStyle w:val="956"/>
        <w:tblW w:w="93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1"/>
        <w:gridCol w:w="2041"/>
        <w:gridCol w:w="6096"/>
      </w:tblGrid>
      <w:tr>
        <w:trPr>
          <w:jc w:val="center"/>
          <w:trHeight w:val="453"/>
        </w:trPr>
        <w:tc>
          <w:tcPr>
            <w:tcW w:w="1241" w:type="dxa"/>
            <w:textDirection w:val="lrTb"/>
            <w:noWrap w:val="false"/>
          </w:tcPr>
          <w:p>
            <w:pPr>
              <w:jc w:val="center"/>
              <w:spacing w:before="3"/>
              <w:tabs>
                <w:tab w:val="left" w:pos="0" w:leader="none"/>
                <w:tab w:val="left" w:pos="609" w:leader="none"/>
              </w:tabs>
              <w:rPr>
                <w:rFonts w:ascii="仿宋" w:hAnsi="仿宋" w:eastAsia="仿宋"/>
                <w:b/>
                <w:sz w:val="24"/>
              </w:rPr>
            </w:pPr>
            <w:r>
              <w:rPr>
                <w:rFonts w:hint="eastAsia" w:ascii="仿宋" w:hAnsi="仿宋" w:eastAsia="仿宋"/>
                <w:b/>
                <w:sz w:val="24"/>
              </w:rPr>
              <w:t xml:space="preserve">序号</w:t>
            </w:r>
            <w:r/>
          </w:p>
        </w:tc>
        <w:tc>
          <w:tcPr>
            <w:tcW w:w="2041" w:type="dxa"/>
            <w:textDirection w:val="lrTb"/>
            <w:noWrap w:val="false"/>
          </w:tcPr>
          <w:p>
            <w:pPr>
              <w:jc w:val="center"/>
              <w:spacing w:before="3"/>
              <w:tabs>
                <w:tab w:val="left" w:pos="0" w:leader="none"/>
                <w:tab w:val="left" w:pos="609" w:leader="none"/>
              </w:tabs>
              <w:rPr>
                <w:rFonts w:ascii="仿宋" w:hAnsi="仿宋" w:eastAsia="仿宋"/>
                <w:b/>
                <w:sz w:val="24"/>
              </w:rPr>
            </w:pPr>
            <w:r>
              <w:rPr>
                <w:rFonts w:hint="eastAsia" w:ascii="仿宋" w:hAnsi="仿宋" w:eastAsia="仿宋"/>
                <w:b/>
                <w:sz w:val="24"/>
              </w:rPr>
              <w:t xml:space="preserve">服务内容</w:t>
            </w:r>
            <w:r/>
          </w:p>
        </w:tc>
        <w:tc>
          <w:tcPr>
            <w:tcW w:w="6096" w:type="dxa"/>
            <w:textDirection w:val="lrTb"/>
            <w:noWrap w:val="false"/>
          </w:tcPr>
          <w:p>
            <w:pPr>
              <w:jc w:val="center"/>
              <w:spacing w:before="3"/>
              <w:tabs>
                <w:tab w:val="left" w:pos="0" w:leader="none"/>
                <w:tab w:val="left" w:pos="612" w:leader="none"/>
              </w:tabs>
              <w:rPr>
                <w:rFonts w:ascii="仿宋" w:hAnsi="仿宋" w:eastAsia="仿宋"/>
                <w:b/>
                <w:sz w:val="24"/>
              </w:rPr>
            </w:pPr>
            <w:r>
              <w:rPr>
                <w:rFonts w:hint="eastAsia" w:ascii="仿宋" w:hAnsi="仿宋" w:eastAsia="仿宋"/>
                <w:b/>
                <w:sz w:val="24"/>
              </w:rPr>
              <w:t xml:space="preserve">服务标准</w:t>
            </w:r>
            <w:r/>
          </w:p>
        </w:tc>
      </w:tr>
      <w:tr>
        <w:trPr>
          <w:jc w:val="center"/>
          <w:trHeight w:val="453"/>
        </w:trPr>
        <w:tc>
          <w:tcPr>
            <w:tcW w:w="1241"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ascii="仿宋" w:hAnsi="仿宋" w:eastAsia="仿宋"/>
                <w:sz w:val="24"/>
              </w:rPr>
              <w:t xml:space="preserve">1</w:t>
            </w:r>
            <w:r/>
          </w:p>
        </w:tc>
        <w:tc>
          <w:tcPr>
            <w:tcW w:w="2041"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基本要求</w:t>
            </w:r>
            <w:r/>
          </w:p>
        </w:tc>
        <w:tc>
          <w:tcPr>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制定绿化服务的工作制度及工作计划，并按照执行。</w:t>
            </w:r>
            <w:r/>
          </w:p>
        </w:tc>
      </w:tr>
      <w:tr>
        <w:trPr>
          <w:jc w:val="center"/>
          <w:trHeight w:val="330"/>
        </w:trPr>
        <w:tc>
          <w:tcPr>
            <w:tcW w:w="1241"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做好绿化服务工作记录，填写规范。</w:t>
            </w:r>
            <w:r/>
          </w:p>
        </w:tc>
      </w:tr>
      <w:tr>
        <w:trPr>
          <w:jc w:val="center"/>
          <w:trHeight w:val="225"/>
        </w:trPr>
        <w:tc>
          <w:tcPr>
            <w:tcW w:w="1241"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作业时采取安全防护措施，防止对作业人员或他人造成伤害。</w:t>
            </w:r>
            <w:r/>
          </w:p>
        </w:tc>
      </w:tr>
      <w:tr>
        <w:trPr>
          <w:jc w:val="center"/>
          <w:trHeight w:val="195"/>
        </w:trPr>
        <w:tc>
          <w:tcPr>
            <w:tcW w:w="1241"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相关耗材的环保、安全性应当符合规定要求。</w:t>
            </w:r>
            <w:r/>
          </w:p>
        </w:tc>
      </w:tr>
      <w:tr>
        <w:trPr>
          <w:jc w:val="center"/>
          <w:trHeight w:val="210"/>
        </w:trPr>
        <w:tc>
          <w:tcPr>
            <w:tcW w:w="1241"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遭遇市政工程、重大活动时，中标人应派人员做好绿地的维护管理工作，保证绿化及设施完好。在中标物业实施期间如遇绿化项目增减不超过15000平米，人员不予调整。</w:t>
            </w:r>
            <w:r/>
          </w:p>
        </w:tc>
      </w:tr>
      <w:tr>
        <w:trPr>
          <w:jc w:val="center"/>
          <w:trHeight w:val="465"/>
        </w:trPr>
        <w:tc>
          <w:tcPr>
            <w:tcBorders>
              <w:bottom w:val="single" w:color="auto" w:sz="4" w:space="0"/>
            </w:tcBorders>
            <w:tcW w:w="1241" w:type="dxa"/>
            <w:vAlign w:val="center"/>
            <w:vMerge w:val="continue"/>
            <w:textDirection w:val="lrTb"/>
            <w:noWrap w:val="false"/>
          </w:tcPr>
          <w:p>
            <w:pPr>
              <w:ind w:firstLine="480"/>
              <w:jc w:val="center"/>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bottom w:val="single" w:color="auto" w:sz="4" w:space="0"/>
            </w:tcBorders>
            <w:tcW w:w="2041" w:type="dxa"/>
            <w:vAlign w:val="center"/>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对会议接待，办公楼，主要院办公室摆花或</w:t>
            </w:r>
            <w:r>
              <w:rPr>
                <w:rFonts w:hint="eastAsia" w:ascii="仿宋" w:hAnsi="仿宋" w:eastAsia="仿宋"/>
                <w:sz w:val="24"/>
              </w:rPr>
              <w:t xml:space="preserve">绿植由</w:t>
            </w:r>
            <w:r>
              <w:rPr>
                <w:rFonts w:hint="eastAsia" w:ascii="仿宋" w:hAnsi="仿宋" w:eastAsia="仿宋"/>
                <w:sz w:val="24"/>
              </w:rPr>
              <w:t xml:space="preserve">学校统一购买，由中标人定期养护或搬运更换。</w:t>
            </w:r>
            <w:r/>
          </w:p>
        </w:tc>
      </w:tr>
      <w:tr>
        <w:trPr>
          <w:jc w:val="center"/>
          <w:trHeight w:val="195"/>
        </w:trPr>
        <w:tc>
          <w:tcPr>
            <w:tcBorders>
              <w:top w:val="single" w:color="auto" w:sz="4" w:space="0"/>
            </w:tcBorders>
            <w:tcW w:w="1241" w:type="dxa"/>
            <w:vAlign w:val="center"/>
            <w:vMerge w:val="restart"/>
            <w:textDirection w:val="lrTb"/>
            <w:noWrap w:val="false"/>
          </w:tcPr>
          <w:p>
            <w:pPr>
              <w:jc w:val="center"/>
              <w:spacing w:before="3"/>
              <w:tabs>
                <w:tab w:val="left" w:pos="0" w:leader="none"/>
                <w:tab w:val="left" w:pos="609" w:leader="none"/>
              </w:tabs>
              <w:rPr>
                <w:rFonts w:ascii="仿宋" w:hAnsi="仿宋" w:eastAsia="仿宋"/>
                <w:sz w:val="24"/>
              </w:rPr>
            </w:pPr>
            <w:r>
              <w:rPr>
                <w:rFonts w:hint="eastAsia" w:ascii="仿宋" w:hAnsi="仿宋" w:eastAsia="仿宋"/>
                <w:sz w:val="24"/>
              </w:rPr>
              <w:t xml:space="preserve">2</w:t>
            </w:r>
            <w:r/>
          </w:p>
        </w:tc>
        <w:tc>
          <w:tcPr>
            <w:tcBorders>
              <w:top w:val="single" w:color="auto" w:sz="4" w:space="0"/>
            </w:tcBorders>
            <w:tcW w:w="2041" w:type="dxa"/>
            <w:vAlign w:val="center"/>
            <w:vMerge w:val="restart"/>
            <w:textDirection w:val="lrTb"/>
            <w:noWrap w:val="false"/>
          </w:tcPr>
          <w:p>
            <w:pPr>
              <w:spacing w:before="3"/>
              <w:tabs>
                <w:tab w:val="left" w:pos="0" w:leader="none"/>
                <w:tab w:val="left" w:pos="609" w:leader="none"/>
              </w:tabs>
              <w:rPr>
                <w:rFonts w:ascii="仿宋" w:hAnsi="仿宋" w:eastAsia="仿宋"/>
                <w:sz w:val="24"/>
              </w:rPr>
            </w:pPr>
            <w:r>
              <w:rPr>
                <w:rFonts w:ascii="仿宋" w:hAnsi="仿宋" w:eastAsia="仿宋"/>
                <w:sz w:val="24"/>
              </w:rPr>
              <w:t xml:space="preserve">室外绿化养护</w:t>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树木绿化养护：</w:t>
            </w:r>
            <w:r/>
          </w:p>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根据生长环境、植物特性进行除草、灌溉、施肥、整形修剪、防治病虫害等。</w:t>
            </w:r>
            <w:r/>
          </w:p>
        </w:tc>
      </w:tr>
      <w:tr>
        <w:trPr>
          <w:jc w:val="center"/>
          <w:trHeight w:val="21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根据生长情况修剪绿地，绿地内无枯草、无杂物，无干枯坏死和病虫侵害，基本无裸露土地。</w:t>
            </w:r>
            <w:r/>
          </w:p>
        </w:tc>
      </w:tr>
      <w:tr>
        <w:trPr>
          <w:jc w:val="center"/>
          <w:trHeight w:val="48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定期修剪树木、花卉等，灌乔木生长正常、造型美观自然、花枝新鲜，无枯叶、无病虫、无死树缺株。</w:t>
            </w:r>
            <w:r/>
          </w:p>
        </w:tc>
      </w:tr>
      <w:tr>
        <w:trPr>
          <w:jc w:val="center"/>
          <w:trHeight w:val="133"/>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绿篱生长造型正常，颜色正常，修剪及时，基本无</w:t>
            </w:r>
            <w:r>
              <w:rPr>
                <w:rFonts w:ascii="仿宋" w:hAnsi="仿宋" w:eastAsia="仿宋"/>
                <w:sz w:val="24"/>
              </w:rPr>
              <w:t xml:space="preserve">死株和</w:t>
            </w:r>
            <w:r>
              <w:rPr>
                <w:rFonts w:ascii="仿宋" w:hAnsi="仿宋" w:eastAsia="仿宋"/>
                <w:sz w:val="24"/>
              </w:rPr>
              <w:t xml:space="preserve">干死株，有虫株率在 10%以下。</w:t>
            </w:r>
            <w:r/>
          </w:p>
        </w:tc>
      </w:tr>
      <w:tr>
        <w:trPr>
          <w:jc w:val="center"/>
          <w:trHeight w:val="163"/>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清除花坛和花景的花蒂、黄叶、杂草、垃圾，做好病虫害防治。</w:t>
            </w:r>
            <w:r/>
          </w:p>
        </w:tc>
      </w:tr>
      <w:tr>
        <w:trPr>
          <w:jc w:val="center"/>
          <w:trHeight w:val="18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水池水面定期清理，无枯枝落叶、水质清洁。</w:t>
            </w:r>
            <w:r/>
          </w:p>
        </w:tc>
      </w:tr>
      <w:tr>
        <w:trPr>
          <w:jc w:val="center"/>
          <w:trHeight w:val="27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根据病虫害发生规律实施综合治理，通常在病虫率高时，以药剂杀死病虫，以确保植物良好生长。产生垃圾的主要区域和路段做到日产日清。</w:t>
            </w:r>
            <w:r/>
          </w:p>
        </w:tc>
      </w:tr>
      <w:tr>
        <w:trPr>
          <w:jc w:val="center"/>
          <w:trHeight w:val="24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雨雪、冰冻等恶劣天气来临前，专人巡查，对</w:t>
            </w:r>
            <w:r>
              <w:rPr>
                <w:rFonts w:ascii="仿宋" w:hAnsi="仿宋" w:eastAsia="仿宋"/>
                <w:sz w:val="24"/>
              </w:rPr>
              <w:t xml:space="preserve">绿植做好</w:t>
            </w:r>
            <w:r>
              <w:rPr>
                <w:rFonts w:ascii="仿宋" w:hAnsi="仿宋" w:eastAsia="仿宋"/>
                <w:sz w:val="24"/>
              </w:rPr>
              <w:t xml:space="preserve">预防措施，排除安全隐患。</w:t>
            </w:r>
            <w:r/>
          </w:p>
        </w:tc>
      </w:tr>
      <w:tr>
        <w:trPr>
          <w:jc w:val="center"/>
          <w:trHeight w:val="195"/>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恶劣天气后，及时清除倒树断枝，疏通道路，尽快恢复原状。</w:t>
            </w:r>
            <w:r/>
          </w:p>
        </w:tc>
      </w:tr>
      <w:tr>
        <w:trPr>
          <w:jc w:val="center"/>
          <w:trHeight w:val="24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树干伤口及时处理，树洞及时修补， 树池规格一致，</w:t>
            </w:r>
            <w:r>
              <w:rPr>
                <w:rFonts w:hint="eastAsia" w:ascii="仿宋" w:hAnsi="仿宋" w:eastAsia="仿宋"/>
                <w:sz w:val="24"/>
              </w:rPr>
              <w:t xml:space="preserve">池缘整齐</w:t>
            </w:r>
            <w:r>
              <w:rPr>
                <w:rFonts w:hint="eastAsia" w:ascii="仿宋" w:hAnsi="仿宋" w:eastAsia="仿宋"/>
                <w:sz w:val="24"/>
              </w:rPr>
              <w:t xml:space="preserve">，完好无损。涂白均匀，上口平齐，距地面 1.2 米。苗木扶正，要求对道路及绿地内歪斜苗木进行及时扶正。生长季节连续 20 天无降雨需及时浇水或喷雾除尘，喷雾除尘时需结合使用植物清洗剂，提高植物鲜洁度。每年5-10 月每月修剪（或剥芽）一次，冬季整形修剪一次。每年施厩肥一次。</w:t>
            </w:r>
            <w:r/>
          </w:p>
        </w:tc>
      </w:tr>
      <w:tr>
        <w:trPr>
          <w:jc w:val="center"/>
          <w:trHeight w:val="570"/>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草坪、地被绿化养护：</w:t>
            </w:r>
            <w:r/>
          </w:p>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生长旺盛，色泽正常，覆盖率不低于95%，单</w:t>
            </w:r>
            <w:r>
              <w:rPr>
                <w:rFonts w:hint="eastAsia" w:ascii="仿宋" w:hAnsi="仿宋" w:eastAsia="仿宋"/>
                <w:sz w:val="24"/>
              </w:rPr>
              <w:t xml:space="preserve">块空秃面积</w:t>
            </w:r>
            <w:r>
              <w:rPr>
                <w:rFonts w:hint="eastAsia" w:ascii="仿宋" w:hAnsi="仿宋" w:eastAsia="仿宋"/>
                <w:sz w:val="24"/>
              </w:rPr>
              <w:t xml:space="preserve">不超过0.1平方米（0.3m*0.3m）。草坪绿色期：冷季型草坪不得少于300天，暖季型草坪不得少于210天。</w:t>
            </w:r>
            <w:r/>
          </w:p>
        </w:tc>
      </w:tr>
      <w:tr>
        <w:trPr>
          <w:jc w:val="center"/>
          <w:trHeight w:val="225"/>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每年4-10月每半月清除杂草一遍，冬季前再清除一遍，</w:t>
            </w:r>
            <w:r>
              <w:rPr>
                <w:rFonts w:hint="eastAsia" w:ascii="仿宋" w:hAnsi="仿宋" w:eastAsia="仿宋"/>
                <w:sz w:val="24"/>
              </w:rPr>
              <w:t xml:space="preserve">确保绿地内基本无杂草，杂草率不超过5%。</w:t>
            </w:r>
            <w:r/>
          </w:p>
        </w:tc>
      </w:tr>
      <w:tr>
        <w:trPr>
          <w:jc w:val="center"/>
          <w:trHeight w:val="1155"/>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修剪及时，4月修剪一次，5-10月份冷季型草坪一月修剪两次，暖季型一个月一次，11月上旬一次。修剪高度符合要求，净高度冷季型草坪冬季不超过8cm，夏季不超过10cm，暖季型草坪夏季不超过8cm，冬季尽量低剪。</w:t>
            </w:r>
            <w:r/>
          </w:p>
        </w:tc>
      </w:tr>
      <w:tr>
        <w:trPr>
          <w:jc w:val="center"/>
          <w:trHeight w:val="139"/>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草坪</w:t>
            </w:r>
            <w:r>
              <w:rPr>
                <w:rFonts w:hint="eastAsia" w:ascii="仿宋" w:hAnsi="仿宋" w:eastAsia="仿宋"/>
                <w:sz w:val="24"/>
              </w:rPr>
              <w:t xml:space="preserve">与模纹</w:t>
            </w:r>
            <w:r>
              <w:rPr>
                <w:rFonts w:hint="eastAsia" w:ascii="仿宋" w:hAnsi="仿宋" w:eastAsia="仿宋"/>
                <w:sz w:val="24"/>
              </w:rPr>
              <w:t xml:space="preserve">及苗木树穴之间界限清晰，切边线条流畅。生长季节连续15天无降雨需及时浇水，确保无旱情；进入冬季前全面灌冬水一遍。每年施尿素、复合肥等4次以上，确保长势良好。对因人为践踏、病虫害危害、积水等，造成局部斑秃、枯死，难以复壮的草坪要及时进行修复。面积直径大于10cm以上零星斑秃地块应随时进行局部补植。斑秃率达10%以上的草坪必须及时集中进行修补或补播。</w:t>
            </w:r>
            <w:r/>
          </w:p>
        </w:tc>
      </w:tr>
      <w:tr>
        <w:trPr>
          <w:jc w:val="center"/>
          <w:trHeight w:val="139"/>
        </w:trPr>
        <w:tc>
          <w:tcPr>
            <w:tcW w:w="12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W w:w="2041" w:type="dxa"/>
            <w:vMerge w:val="continue"/>
            <w:textDirection w:val="lrTb"/>
            <w:noWrap w:val="false"/>
          </w:tcPr>
          <w:p>
            <w:pPr>
              <w:ind w:firstLine="480"/>
              <w:spacing w:before="3"/>
              <w:tabs>
                <w:tab w:val="left" w:pos="0" w:leader="none"/>
                <w:tab w:val="left" w:pos="609" w:leader="none"/>
              </w:tabs>
              <w:rPr>
                <w:rFonts w:ascii="仿宋" w:hAnsi="仿宋" w:eastAsia="仿宋"/>
                <w:sz w:val="24"/>
              </w:rPr>
            </w:pPr>
            <w:r>
              <w:rPr>
                <w:rFonts w:ascii="仿宋" w:hAnsi="仿宋" w:eastAsia="仿宋"/>
                <w:sz w:val="24"/>
              </w:rPr>
            </w:r>
            <w:r/>
          </w:p>
        </w:tc>
        <w:tc>
          <w:tcPr>
            <w:tcBorders>
              <w:top w:val="single" w:color="auto" w:sz="4" w:space="0"/>
            </w:tcBorders>
            <w:tcW w:w="6096" w:type="dxa"/>
            <w:textDirection w:val="lrTb"/>
            <w:noWrap w:val="false"/>
          </w:tcPr>
          <w:p>
            <w:pPr>
              <w:spacing w:before="3"/>
              <w:tabs>
                <w:tab w:val="left" w:pos="0" w:leader="none"/>
                <w:tab w:val="left" w:pos="612" w:leader="none"/>
              </w:tabs>
              <w:rPr>
                <w:rFonts w:ascii="仿宋" w:hAnsi="仿宋" w:eastAsia="仿宋"/>
                <w:sz w:val="24"/>
              </w:rPr>
            </w:pPr>
            <w:r/>
            <w:bookmarkStart w:id="80" w:name="OLE_LINK7"/>
            <w:r>
              <w:rPr>
                <w:rFonts w:hint="eastAsia" w:ascii="仿宋" w:hAnsi="仿宋" w:eastAsia="仿宋" w:cs="宋体"/>
                <w:sz w:val="24"/>
                <w:lang w:val="zh-CN" w:bidi="zh-CN"/>
              </w:rPr>
              <w:t xml:space="preserve">5.</w:t>
            </w:r>
            <w:r>
              <w:rPr>
                <w:rFonts w:hint="eastAsia" w:ascii="仿宋" w:hAnsi="仿宋" w:eastAsia="仿宋" w:cs="宋体"/>
                <w:sz w:val="24"/>
                <w:lang w:val="zh-CN" w:bidi="zh-CN"/>
              </w:rPr>
              <w:t xml:space="preserve">公共区域植物花卉，按要求定时养护，根据需要，配合</w:t>
            </w:r>
            <w:r>
              <w:rPr>
                <w:rFonts w:hint="eastAsia" w:ascii="仿宋" w:hAnsi="仿宋" w:eastAsia="仿宋" w:cs="宋体"/>
                <w:sz w:val="24"/>
                <w:lang w:val="zh-CN" w:bidi="zh-CN"/>
              </w:rPr>
              <w:t xml:space="preserve">采购人</w:t>
            </w:r>
            <w:r>
              <w:rPr>
                <w:rFonts w:hint="eastAsia" w:ascii="仿宋" w:hAnsi="仿宋" w:eastAsia="仿宋" w:cs="宋体"/>
                <w:sz w:val="24"/>
                <w:lang w:val="zh-CN" w:bidi="zh-CN"/>
              </w:rPr>
              <w:t xml:space="preserve">完成绿植的</w:t>
            </w:r>
            <w:r>
              <w:rPr>
                <w:rFonts w:hint="eastAsia" w:ascii="仿宋" w:hAnsi="仿宋" w:eastAsia="仿宋" w:cs="宋体"/>
                <w:sz w:val="24"/>
                <w:lang w:val="zh-CN" w:bidi="zh-CN"/>
              </w:rPr>
              <w:t xml:space="preserve">移植。</w:t>
            </w:r>
            <w:bookmarkEnd w:id="80"/>
            <w:r/>
            <w:r/>
          </w:p>
        </w:tc>
      </w:tr>
    </w:tbl>
    <w:p>
      <w:pPr>
        <w:ind w:firstLine="240"/>
        <w:spacing w:before="3"/>
        <w:tabs>
          <w:tab w:val="left" w:pos="609" w:leader="none"/>
        </w:tabs>
        <w:rPr>
          <w:rFonts w:ascii="仿宋" w:hAnsi="仿宋" w:eastAsia="仿宋" w:cs="宋体"/>
          <w:sz w:val="24"/>
          <w:lang w:val="zh-CN" w:bidi="zh-CN"/>
        </w:rPr>
      </w:pPr>
      <w:r/>
      <w:bookmarkStart w:id="81" w:name="OLE_LINK195"/>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1.投标文件中提供《物业管理服务方案》文件。</w:t>
      </w:r>
      <w:r/>
    </w:p>
    <w:p>
      <w:pPr>
        <w:ind w:firstLine="480"/>
        <w:rPr>
          <w:rFonts w:ascii="仿宋" w:hAnsi="仿宋" w:eastAsia="仿宋"/>
          <w:sz w:val="24"/>
        </w:rPr>
      </w:pPr>
      <w:r>
        <w:rPr>
          <w:rFonts w:hint="eastAsia" w:ascii="仿宋" w:hAnsi="仿宋" w:eastAsia="仿宋"/>
          <w:sz w:val="24"/>
        </w:rPr>
        <w:t xml:space="preserve">2.《物业管理服务方案》</w:t>
      </w:r>
      <w:r>
        <w:rPr>
          <w:rFonts w:hint="eastAsia" w:ascii="仿宋" w:hAnsi="仿宋" w:eastAsia="仿宋"/>
          <w:sz w:val="24"/>
        </w:rPr>
        <w:t xml:space="preserve">需包括</w:t>
      </w:r>
      <w:r>
        <w:rPr>
          <w:rFonts w:hint="eastAsia" w:ascii="仿宋" w:hAnsi="仿宋" w:eastAsia="仿宋"/>
          <w:sz w:val="24"/>
        </w:rPr>
        <w:t xml:space="preserve">以下内容：</w:t>
      </w:r>
      <w:r/>
    </w:p>
    <w:p>
      <w:pPr>
        <w:ind w:firstLine="480"/>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基本服务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2.2</w:t>
      </w:r>
      <w:r>
        <w:rPr>
          <w:rFonts w:hint="eastAsia" w:ascii="仿宋" w:hAnsi="仿宋" w:eastAsia="仿宋" w:cs="宋体"/>
          <w:spacing w:val="-10"/>
          <w:sz w:val="24"/>
          <w:lang w:val="zh-CN" w:bidi="zh-CN"/>
        </w:rPr>
        <w:t xml:space="preserve">保洁服务</w:t>
      </w:r>
      <w:r>
        <w:rPr>
          <w:rFonts w:hint="eastAsia" w:ascii="仿宋" w:hAnsi="仿宋" w:eastAsia="仿宋"/>
          <w:sz w:val="24"/>
        </w:rPr>
        <w:t xml:space="preserve">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2.3</w:t>
      </w:r>
      <w:r>
        <w:rPr>
          <w:rFonts w:hint="eastAsia" w:ascii="仿宋" w:hAnsi="仿宋" w:eastAsia="仿宋" w:cs="宋体"/>
          <w:spacing w:val="-10"/>
          <w:sz w:val="24"/>
          <w:lang w:val="zh-CN" w:bidi="zh-CN"/>
        </w:rPr>
        <w:t xml:space="preserve">绿化服务</w:t>
      </w:r>
      <w:r>
        <w:rPr>
          <w:rFonts w:hint="eastAsia" w:ascii="仿宋" w:hAnsi="仿宋" w:eastAsia="仿宋"/>
          <w:sz w:val="24"/>
        </w:rPr>
        <w:t xml:space="preserve">方案</w:t>
      </w:r>
      <w:r>
        <w:rPr>
          <w:rFonts w:hint="eastAsia" w:ascii="仿宋" w:hAnsi="仿宋" w:eastAsia="仿宋"/>
          <w:sz w:val="24"/>
        </w:rPr>
        <w:t xml:space="preserve">。</w:t>
      </w:r>
      <w:bookmarkEnd w:id="81"/>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lang w:val="zh-CN" w:bidi="zh-CN"/>
        </w:rPr>
      </w:pPr>
      <w:r>
        <w:rPr>
          <w:rFonts w:hint="eastAsia" w:ascii="仿宋" w:hAnsi="仿宋" w:eastAsia="仿宋" w:cs="宋体"/>
          <w:sz w:val="24"/>
          <w:lang w:val="zh-CN" w:bidi="zh-CN"/>
        </w:rPr>
        <w:t xml:space="preserve">五、供应</w:t>
      </w:r>
      <w:r>
        <w:rPr>
          <w:rFonts w:hint="eastAsia" w:ascii="仿宋" w:hAnsi="仿宋" w:eastAsia="仿宋" w:cs="宋体"/>
          <w:sz w:val="24"/>
          <w:lang w:val="zh-CN" w:bidi="zh-CN"/>
        </w:rPr>
        <w:t xml:space="preserve">商履行</w:t>
      </w:r>
      <w:r>
        <w:rPr>
          <w:rFonts w:hint="eastAsia" w:ascii="仿宋" w:hAnsi="仿宋" w:eastAsia="仿宋" w:cs="宋体"/>
          <w:sz w:val="24"/>
          <w:lang w:val="zh-CN" w:bidi="zh-CN"/>
        </w:rPr>
        <w:t xml:space="preserve">合同所需的设备</w:t>
      </w:r>
      <w:r/>
    </w:p>
    <w:p>
      <w:pPr>
        <w:pStyle w:val="878"/>
        <w:ind w:firstLine="480"/>
        <w:rPr>
          <w:rFonts w:ascii="仿宋" w:hAnsi="仿宋" w:eastAsia="仿宋"/>
          <w:sz w:val="24"/>
        </w:rPr>
      </w:pPr>
      <w:r>
        <w:rPr>
          <w:rFonts w:ascii="仿宋" w:hAnsi="仿宋" w:eastAsia="仿宋"/>
          <w:sz w:val="24"/>
        </w:rPr>
        <w:t xml:space="preserve">采购人根据项目实际需求，需要供应商提供</w:t>
      </w:r>
      <w:r>
        <w:rPr>
          <w:rFonts w:hint="eastAsia" w:ascii="仿宋" w:hAnsi="仿宋" w:eastAsia="仿宋"/>
          <w:sz w:val="24"/>
        </w:rPr>
        <w:t xml:space="preserve">以下</w:t>
      </w:r>
      <w:r>
        <w:rPr>
          <w:rFonts w:ascii="仿宋" w:hAnsi="仿宋" w:eastAsia="仿宋"/>
          <w:sz w:val="24"/>
        </w:rPr>
        <w:t xml:space="preserve">作业设备（自有或租赁）用于物业管理服务：</w:t>
      </w:r>
      <w:r/>
    </w:p>
    <w:tbl>
      <w:tblPr>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2"/>
        <w:gridCol w:w="1985"/>
        <w:gridCol w:w="3402"/>
        <w:gridCol w:w="1134"/>
        <w:gridCol w:w="992"/>
      </w:tblGrid>
      <w:tr>
        <w:trPr>
          <w:jc w:val="center"/>
        </w:trPr>
        <w:tc>
          <w:tcPr>
            <w:tcW w:w="902" w:type="dxa"/>
            <w:textDirection w:val="lrTb"/>
            <w:noWrap w:val="false"/>
          </w:tcPr>
          <w:p>
            <w:pPr>
              <w:jc w:val="center"/>
              <w:spacing w:before="4"/>
              <w:rPr>
                <w:rFonts w:ascii="仿宋" w:hAnsi="仿宋" w:eastAsia="仿宋"/>
                <w:b/>
                <w:sz w:val="24"/>
              </w:rPr>
            </w:pPr>
            <w:r>
              <w:rPr>
                <w:rFonts w:hint="eastAsia" w:ascii="仿宋" w:hAnsi="仿宋" w:eastAsia="仿宋"/>
                <w:b/>
                <w:sz w:val="24"/>
              </w:rPr>
              <w:t xml:space="preserve">序号</w:t>
            </w:r>
            <w:r/>
          </w:p>
        </w:tc>
        <w:tc>
          <w:tcPr>
            <w:tcW w:w="1985" w:type="dxa"/>
            <w:textDirection w:val="lrTb"/>
            <w:noWrap w:val="false"/>
          </w:tcPr>
          <w:p>
            <w:pPr>
              <w:jc w:val="center"/>
              <w:spacing w:before="4"/>
              <w:rPr>
                <w:rFonts w:ascii="仿宋" w:hAnsi="仿宋" w:eastAsia="仿宋"/>
                <w:b/>
                <w:sz w:val="24"/>
              </w:rPr>
            </w:pPr>
            <w:r>
              <w:rPr>
                <w:rFonts w:hint="eastAsia" w:ascii="仿宋" w:hAnsi="仿宋" w:eastAsia="仿宋"/>
                <w:b/>
                <w:sz w:val="24"/>
              </w:rPr>
              <w:t xml:space="preserve">用途</w:t>
            </w:r>
            <w:r/>
          </w:p>
        </w:tc>
        <w:tc>
          <w:tcPr>
            <w:tcW w:w="3402" w:type="dxa"/>
            <w:textDirection w:val="lrTb"/>
            <w:noWrap w:val="false"/>
          </w:tcPr>
          <w:p>
            <w:pPr>
              <w:jc w:val="center"/>
              <w:spacing w:before="4"/>
              <w:rPr>
                <w:rFonts w:ascii="仿宋" w:hAnsi="仿宋" w:eastAsia="仿宋"/>
                <w:b/>
                <w:sz w:val="24"/>
              </w:rPr>
            </w:pPr>
            <w:r>
              <w:rPr>
                <w:rFonts w:hint="eastAsia" w:ascii="仿宋" w:hAnsi="仿宋" w:eastAsia="仿宋"/>
                <w:b/>
                <w:sz w:val="24"/>
              </w:rPr>
              <w:t xml:space="preserve">作业设备名称</w:t>
            </w:r>
            <w:r/>
          </w:p>
        </w:tc>
        <w:tc>
          <w:tcPr>
            <w:tcW w:w="1134" w:type="dxa"/>
            <w:textDirection w:val="lrTb"/>
            <w:noWrap w:val="false"/>
          </w:tcPr>
          <w:p>
            <w:pPr>
              <w:jc w:val="center"/>
              <w:spacing w:before="4"/>
              <w:rPr>
                <w:rFonts w:ascii="仿宋" w:hAnsi="仿宋" w:eastAsia="仿宋"/>
                <w:b/>
                <w:sz w:val="24"/>
              </w:rPr>
            </w:pPr>
            <w:r>
              <w:rPr>
                <w:rFonts w:hint="eastAsia" w:ascii="仿宋" w:hAnsi="仿宋" w:eastAsia="仿宋"/>
                <w:b/>
                <w:sz w:val="24"/>
              </w:rPr>
              <w:t xml:space="preserve">数量</w:t>
            </w:r>
            <w:r/>
          </w:p>
        </w:tc>
        <w:tc>
          <w:tcPr>
            <w:tcW w:w="992" w:type="dxa"/>
            <w:textDirection w:val="lrTb"/>
            <w:noWrap w:val="false"/>
          </w:tcPr>
          <w:p>
            <w:pPr>
              <w:jc w:val="center"/>
              <w:spacing w:before="4"/>
              <w:rPr>
                <w:rFonts w:ascii="仿宋" w:hAnsi="仿宋" w:eastAsia="仿宋"/>
                <w:b/>
                <w:sz w:val="24"/>
              </w:rPr>
            </w:pPr>
            <w:r>
              <w:rPr>
                <w:rFonts w:hint="eastAsia" w:ascii="仿宋" w:hAnsi="仿宋" w:eastAsia="仿宋"/>
                <w:b/>
                <w:sz w:val="24"/>
              </w:rPr>
              <w:t xml:space="preserve">单位</w:t>
            </w:r>
            <w:r/>
          </w:p>
        </w:tc>
      </w:tr>
      <w:tr>
        <w:trPr>
          <w:jc w:val="center"/>
          <w:trHeight w:val="135"/>
        </w:trPr>
        <w:tc>
          <w:tcPr>
            <w:tcW w:w="902"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1985"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保洁服务</w:t>
            </w:r>
            <w:r/>
          </w:p>
        </w:tc>
        <w:tc>
          <w:tcPr>
            <w:tcW w:w="3402" w:type="dxa"/>
            <w:vAlign w:val="center"/>
            <w:textDirection w:val="lrTb"/>
            <w:noWrap w:val="false"/>
          </w:tcPr>
          <w:p>
            <w:pPr>
              <w:jc w:val="left"/>
              <w:spacing w:before="4"/>
              <w:rPr>
                <w:rFonts w:ascii="仿宋" w:hAnsi="仿宋" w:eastAsia="仿宋"/>
                <w:sz w:val="24"/>
              </w:rPr>
            </w:pPr>
            <w:r>
              <w:rPr>
                <w:rFonts w:ascii="仿宋" w:hAnsi="仿宋" w:eastAsia="仿宋"/>
                <w:sz w:val="24"/>
              </w:rPr>
              <w:t xml:space="preserve">地毯清洗机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51"/>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各种垃圾桶</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100</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个</w:t>
            </w:r>
            <w:r/>
          </w:p>
        </w:tc>
      </w:tr>
      <w:tr>
        <w:trPr>
          <w:jc w:val="center"/>
          <w:trHeight w:val="165"/>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道路清扫车</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21"/>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洗地机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36"/>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地板打蜡</w:t>
            </w:r>
            <w:r>
              <w:rPr>
                <w:rFonts w:hint="eastAsia"/>
              </w:rPr>
              <w:t xml:space="preserve">光机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5</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65"/>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手推</w:t>
            </w:r>
            <w:r>
              <w:rPr>
                <w:rFonts w:hint="eastAsia" w:ascii="仿宋" w:hAnsi="仿宋" w:eastAsia="仿宋"/>
                <w:sz w:val="24"/>
              </w:rPr>
              <w:t xml:space="preserve">保洁车</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50</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Pr>
        <w:tc>
          <w:tcPr>
            <w:tcW w:w="902"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2</w:t>
            </w:r>
            <w:r/>
          </w:p>
        </w:tc>
        <w:tc>
          <w:tcPr>
            <w:tcW w:w="1985" w:type="dxa"/>
            <w:vAlign w:val="center"/>
            <w:vMerge w:val="restart"/>
            <w:textDirection w:val="lrTb"/>
            <w:noWrap w:val="false"/>
          </w:tcPr>
          <w:p>
            <w:pPr>
              <w:jc w:val="center"/>
              <w:spacing w:before="4"/>
              <w:rPr>
                <w:rFonts w:ascii="仿宋" w:hAnsi="仿宋" w:eastAsia="仿宋"/>
                <w:sz w:val="24"/>
              </w:rPr>
            </w:pPr>
            <w:r>
              <w:rPr>
                <w:rFonts w:ascii="仿宋" w:hAnsi="仿宋" w:eastAsia="仿宋"/>
                <w:sz w:val="24"/>
              </w:rPr>
              <w:t xml:space="preserve">绿化服务</w:t>
            </w:r>
            <w:r/>
          </w:p>
        </w:tc>
        <w:tc>
          <w:tcPr>
            <w:tcW w:w="3402" w:type="dxa"/>
            <w:vAlign w:val="center"/>
            <w:textDirection w:val="lrTb"/>
            <w:noWrap w:val="false"/>
          </w:tcPr>
          <w:p>
            <w:pPr>
              <w:jc w:val="left"/>
              <w:spacing w:before="4"/>
              <w:rPr>
                <w:rFonts w:ascii="仿宋" w:hAnsi="仿宋" w:eastAsia="仿宋"/>
                <w:sz w:val="24"/>
              </w:rPr>
            </w:pPr>
            <w:r>
              <w:rPr>
                <w:rFonts w:ascii="仿宋" w:hAnsi="仿宋" w:eastAsia="仿宋"/>
                <w:sz w:val="24"/>
              </w:rPr>
              <w:t xml:space="preserve">绿篱机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3</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35"/>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割草机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5</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50"/>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修枝剪</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6</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把</w:t>
            </w:r>
            <w:r/>
          </w:p>
        </w:tc>
      </w:tr>
      <w:tr>
        <w:trPr>
          <w:jc w:val="center"/>
          <w:trHeight w:val="136"/>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修树油锯</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2</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把</w:t>
            </w:r>
            <w:r/>
          </w:p>
        </w:tc>
      </w:tr>
      <w:tr>
        <w:trPr>
          <w:jc w:val="center"/>
          <w:trHeight w:val="195"/>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三轮车</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2</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辆</w:t>
            </w:r>
            <w:r/>
          </w:p>
        </w:tc>
      </w:tr>
      <w:tr>
        <w:trPr>
          <w:jc w:val="center"/>
          <w:trHeight w:val="180"/>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高压打药机</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台</w:t>
            </w:r>
            <w:r/>
          </w:p>
        </w:tc>
      </w:tr>
      <w:tr>
        <w:trPr>
          <w:jc w:val="center"/>
          <w:trHeight w:val="121"/>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ascii="仿宋" w:hAnsi="仿宋" w:eastAsia="仿宋"/>
                <w:sz w:val="24"/>
              </w:rPr>
              <w:t xml:space="preserve">水下吸尘器</w:t>
            </w:r>
            <w:r/>
          </w:p>
        </w:tc>
        <w:tc>
          <w:tcPr>
            <w:tcW w:w="1134" w:type="dxa"/>
            <w:vAlign w:val="center"/>
            <w:textDirection w:val="lrTb"/>
            <w:noWrap w:val="false"/>
          </w:tcPr>
          <w:p>
            <w:pPr>
              <w:jc w:val="center"/>
              <w:spacing w:before="4"/>
              <w:rPr>
                <w:rFonts w:ascii="仿宋" w:hAnsi="仿宋" w:eastAsia="仿宋"/>
                <w:sz w:val="24"/>
              </w:rPr>
            </w:pPr>
            <w:r>
              <w:rPr>
                <w:rFonts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ascii="仿宋" w:hAnsi="仿宋" w:eastAsia="仿宋"/>
                <w:sz w:val="24"/>
              </w:rPr>
              <w:t xml:space="preserve">台</w:t>
            </w:r>
            <w:r/>
          </w:p>
        </w:tc>
      </w:tr>
      <w:tr>
        <w:trPr>
          <w:jc w:val="center"/>
          <w:trHeight w:val="121"/>
        </w:trPr>
        <w:tc>
          <w:tcPr>
            <w:tcW w:w="902"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1985" w:type="dxa"/>
            <w:vAlign w:val="center"/>
            <w:vMerge w:val="continue"/>
            <w:textDirection w:val="lrTb"/>
            <w:noWrap w:val="false"/>
          </w:tcPr>
          <w:p>
            <w:pPr>
              <w:jc w:val="center"/>
              <w:spacing w:before="4"/>
              <w:rPr>
                <w:rFonts w:ascii="仿宋" w:hAnsi="仿宋" w:eastAsia="仿宋"/>
                <w:sz w:val="24"/>
              </w:rPr>
            </w:pPr>
            <w:r>
              <w:rPr>
                <w:rFonts w:ascii="仿宋" w:hAnsi="仿宋" w:eastAsia="仿宋"/>
                <w:sz w:val="24"/>
              </w:rPr>
            </w:r>
            <w:r/>
          </w:p>
        </w:tc>
        <w:tc>
          <w:tcPr>
            <w:tcW w:w="3402" w:type="dxa"/>
            <w:vAlign w:val="center"/>
            <w:textDirection w:val="lrTb"/>
            <w:noWrap w:val="false"/>
          </w:tcPr>
          <w:p>
            <w:pPr>
              <w:jc w:val="left"/>
              <w:spacing w:before="4"/>
              <w:rPr>
                <w:rFonts w:ascii="仿宋" w:hAnsi="仿宋" w:eastAsia="仿宋"/>
                <w:sz w:val="24"/>
              </w:rPr>
            </w:pPr>
            <w:r>
              <w:rPr>
                <w:rFonts w:hint="eastAsia" w:ascii="仿宋" w:hAnsi="仿宋" w:eastAsia="仿宋"/>
                <w:sz w:val="24"/>
              </w:rPr>
              <w:t xml:space="preserve">浇水车</w:t>
            </w:r>
            <w:r/>
          </w:p>
        </w:tc>
        <w:tc>
          <w:tcPr>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辆</w:t>
            </w:r>
            <w:r/>
          </w:p>
        </w:tc>
      </w:tr>
    </w:tbl>
    <w:p>
      <w:pPr>
        <w:ind w:firstLine="482"/>
        <w:rPr>
          <w:rFonts w:ascii="仿宋" w:hAnsi="仿宋" w:eastAsia="仿宋"/>
          <w:b/>
          <w:color w:val="000000"/>
          <w:sz w:val="24"/>
        </w:rPr>
      </w:pPr>
      <w:r>
        <w:rPr>
          <w:rFonts w:hint="eastAsia" w:ascii="仿宋" w:hAnsi="仿宋" w:eastAsia="仿宋"/>
          <w:b/>
          <w:color w:val="000000"/>
          <w:sz w:val="24"/>
        </w:rPr>
        <w:t xml:space="preserve">说明：本“</w:t>
      </w:r>
      <w:r>
        <w:rPr>
          <w:rFonts w:hint="eastAsia" w:ascii="仿宋" w:hAnsi="仿宋" w:eastAsia="仿宋" w:cs="宋体"/>
          <w:b/>
          <w:sz w:val="24"/>
          <w:lang w:val="zh-CN" w:bidi="zh-CN"/>
        </w:rPr>
        <w:t xml:space="preserve">供应商履行合同所需的设备</w:t>
      </w:r>
      <w:r>
        <w:rPr>
          <w:rFonts w:hint="eastAsia" w:ascii="仿宋" w:hAnsi="仿宋" w:eastAsia="仿宋"/>
          <w:b/>
          <w:color w:val="000000"/>
          <w:sz w:val="24"/>
        </w:rPr>
        <w:t xml:space="preserve">”为不允许偏离的实质性要求和条件，如有偏离，在符合性审查时按照投标无效处理。</w:t>
      </w:r>
      <w:r/>
    </w:p>
    <w:p>
      <w:pPr>
        <w:rPr>
          <w:lang w:bidi="zh-CN"/>
        </w:rPr>
      </w:pPr>
      <w:r>
        <w:rPr>
          <w:lang w:bidi="zh-CN"/>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六、</w:t>
      </w:r>
      <w:bookmarkStart w:id="82" w:name="OLE_LINK158"/>
      <w:r/>
      <w:bookmarkStart w:id="83" w:name="OLE_LINK159"/>
      <w:r/>
      <w:bookmarkStart w:id="84" w:name="OLE_LINK162"/>
      <w:r>
        <w:rPr>
          <w:rFonts w:ascii="仿宋" w:hAnsi="仿宋" w:eastAsia="仿宋"/>
          <w:sz w:val="24"/>
        </w:rPr>
        <w:t xml:space="preserve">物业管理服务人员</w:t>
      </w:r>
      <w:r>
        <w:rPr>
          <w:rFonts w:hint="eastAsia" w:ascii="仿宋" w:hAnsi="仿宋" w:eastAsia="仿宋"/>
          <w:sz w:val="24"/>
        </w:rPr>
        <w:t xml:space="preserve">要</w:t>
      </w:r>
      <w:r>
        <w:rPr>
          <w:rFonts w:ascii="仿宋" w:hAnsi="仿宋" w:eastAsia="仿宋"/>
          <w:sz w:val="24"/>
        </w:rPr>
        <w:t xml:space="preserve">求</w:t>
      </w:r>
      <w:bookmarkEnd w:id="82"/>
      <w:r/>
      <w:bookmarkEnd w:id="83"/>
      <w:r/>
      <w:bookmarkEnd w:id="84"/>
      <w:r/>
      <w:r/>
    </w:p>
    <w:p>
      <w:pPr>
        <w:pStyle w:val="878"/>
        <w:ind w:firstLine="240"/>
        <w:rPr>
          <w:rFonts w:ascii="仿宋" w:hAnsi="仿宋" w:eastAsia="仿宋"/>
          <w:sz w:val="24"/>
          <w:szCs w:val="24"/>
        </w:rPr>
      </w:pPr>
      <w:r>
        <w:rPr>
          <w:rFonts w:hint="eastAsia" w:ascii="仿宋" w:hAnsi="仿宋" w:eastAsia="仿宋"/>
          <w:sz w:val="24"/>
          <w:szCs w:val="24"/>
        </w:rPr>
        <w:t xml:space="preserve">（一）</w:t>
      </w:r>
      <w:r>
        <w:rPr>
          <w:rFonts w:ascii="仿宋" w:hAnsi="仿宋" w:eastAsia="仿宋"/>
          <w:sz w:val="24"/>
          <w:szCs w:val="24"/>
        </w:rPr>
        <w:t xml:space="preserve">物业管理服务人员</w:t>
      </w:r>
      <w:r>
        <w:rPr>
          <w:rFonts w:hint="eastAsia" w:ascii="仿宋" w:hAnsi="仿宋" w:eastAsia="仿宋"/>
          <w:sz w:val="24"/>
          <w:szCs w:val="24"/>
        </w:rPr>
        <w:t xml:space="preserve">具体</w:t>
      </w:r>
      <w:r>
        <w:rPr>
          <w:rFonts w:hint="eastAsia" w:ascii="仿宋" w:hAnsi="仿宋" w:eastAsia="仿宋"/>
          <w:sz w:val="24"/>
          <w:szCs w:val="24"/>
        </w:rPr>
        <w:t xml:space="preserve">要</w:t>
      </w:r>
      <w:r>
        <w:rPr>
          <w:rFonts w:ascii="仿宋" w:hAnsi="仿宋" w:eastAsia="仿宋"/>
          <w:sz w:val="24"/>
          <w:szCs w:val="24"/>
        </w:rPr>
        <w:t xml:space="preserve">求</w:t>
      </w:r>
      <w:r/>
    </w:p>
    <w:tbl>
      <w:tblPr>
        <w:tblStyle w:val="910"/>
        <w:tblW w:w="9039" w:type="dxa"/>
        <w:jc w:val="center"/>
        <w:tblLook w:val="04A0" w:firstRow="1" w:lastRow="0" w:firstColumn="1" w:lastColumn="0" w:noHBand="0" w:noVBand="1"/>
      </w:tblPr>
      <w:tblGrid>
        <w:gridCol w:w="1384"/>
        <w:gridCol w:w="1276"/>
        <w:gridCol w:w="1134"/>
        <w:gridCol w:w="1251"/>
        <w:gridCol w:w="3994"/>
      </w:tblGrid>
      <w:tr>
        <w:trPr>
          <w:jc w:val="center"/>
        </w:trPr>
        <w:tc>
          <w:tcPr>
            <w:tcW w:w="138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部门职能</w:t>
            </w:r>
            <w:r/>
          </w:p>
        </w:tc>
        <w:tc>
          <w:tcPr>
            <w:tcW w:w="1276"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w:t>
            </w:r>
            <w:r/>
          </w:p>
        </w:tc>
        <w:tc>
          <w:tcPr>
            <w:tcW w:w="113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同时在岗人数</w:t>
            </w:r>
            <w:r/>
          </w:p>
        </w:tc>
        <w:tc>
          <w:tcPr>
            <w:tcW w:w="1251"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岗位所需人数</w:t>
            </w:r>
            <w:r/>
          </w:p>
        </w:tc>
        <w:tc>
          <w:tcPr>
            <w:tcW w:w="3994" w:type="dxa"/>
            <w:vAlign w:val="center"/>
            <w:textDirection w:val="lrTb"/>
            <w:noWrap w:val="false"/>
          </w:tcPr>
          <w:p>
            <w:pPr>
              <w:ind w:left="109" w:right="-15"/>
              <w:jc w:val="center"/>
              <w:spacing w:line="298" w:lineRule="exact"/>
              <w:rPr>
                <w:rFonts w:ascii="仿宋" w:hAnsi="仿宋" w:eastAsia="仿宋" w:cs="宋体"/>
                <w:b/>
                <w:sz w:val="24"/>
                <w:lang w:val="zh-CN" w:bidi="zh-CN"/>
              </w:rPr>
            </w:pPr>
            <w:r>
              <w:rPr>
                <w:rFonts w:hint="eastAsia" w:ascii="仿宋" w:hAnsi="仿宋" w:eastAsia="仿宋" w:cs="宋体"/>
                <w:b/>
                <w:sz w:val="24"/>
                <w:lang w:val="zh-CN" w:bidi="zh-CN"/>
              </w:rPr>
              <w:t xml:space="preserve">备注（岗位所需服务时长或时段、需具备的上岗资格证、人员学历、工作经验等要求）</w:t>
            </w:r>
            <w:r/>
          </w:p>
        </w:tc>
      </w:tr>
      <w:tr>
        <w:trPr>
          <w:jc w:val="center"/>
        </w:trPr>
        <w:tc>
          <w:tcPr>
            <w:tcW w:w="1384" w:type="dxa"/>
            <w:vAlign w:val="center"/>
            <w:textDirection w:val="lrTb"/>
            <w:noWrap w:val="false"/>
          </w:tcPr>
          <w:p>
            <w:pPr>
              <w:pStyle w:val="902"/>
              <w:jc w:val="center"/>
              <w:spacing w:before="61"/>
              <w:rPr>
                <w:rFonts w:ascii="仿宋" w:hAnsi="仿宋" w:eastAsia="仿宋"/>
                <w:sz w:val="24"/>
              </w:rPr>
            </w:pPr>
            <w:r>
              <w:rPr>
                <w:rFonts w:ascii="仿宋" w:hAnsi="仿宋" w:eastAsia="仿宋"/>
                <w:sz w:val="24"/>
              </w:rPr>
              <w:t xml:space="preserve">服务中心</w:t>
            </w:r>
            <w:r/>
          </w:p>
        </w:tc>
        <w:tc>
          <w:tcPr>
            <w:tcW w:w="1276" w:type="dxa"/>
            <w:vAlign w:val="center"/>
            <w:textDirection w:val="lrTb"/>
            <w:noWrap w:val="false"/>
          </w:tcPr>
          <w:p>
            <w:pPr>
              <w:pStyle w:val="902"/>
              <w:jc w:val="center"/>
              <w:spacing w:before="61"/>
              <w:rPr>
                <w:rFonts w:ascii="仿宋" w:hAnsi="仿宋" w:eastAsia="仿宋"/>
                <w:sz w:val="24"/>
              </w:rPr>
            </w:pPr>
            <w:r>
              <w:rPr>
                <w:rFonts w:ascii="仿宋" w:hAnsi="仿宋" w:eastAsia="仿宋"/>
                <w:sz w:val="24"/>
              </w:rPr>
              <w:t xml:space="preserve">项目</w:t>
            </w:r>
            <w:r>
              <w:rPr>
                <w:rFonts w:hint="eastAsia" w:ascii="仿宋" w:hAnsi="仿宋" w:eastAsia="仿宋"/>
                <w:sz w:val="24"/>
                <w:lang w:val="en-US"/>
              </w:rPr>
              <w:t xml:space="preserve">经理</w:t>
            </w:r>
            <w:r/>
          </w:p>
        </w:tc>
        <w:tc>
          <w:tcPr>
            <w:tcW w:w="1134" w:type="dxa"/>
            <w:vAlign w:val="center"/>
            <w:textDirection w:val="lrTb"/>
            <w:noWrap w:val="false"/>
          </w:tcPr>
          <w:p>
            <w:pPr>
              <w:pStyle w:val="902"/>
              <w:jc w:val="center"/>
              <w:spacing w:before="61"/>
              <w:rPr>
                <w:rFonts w:ascii="仿宋" w:hAnsi="仿宋" w:eastAsia="仿宋"/>
                <w:sz w:val="24"/>
              </w:rPr>
            </w:pPr>
            <w:r>
              <w:rPr>
                <w:rFonts w:ascii="仿宋" w:hAnsi="仿宋" w:eastAsia="仿宋"/>
                <w:sz w:val="24"/>
              </w:rPr>
              <w:t xml:space="preserve">1</w:t>
            </w:r>
            <w:r/>
          </w:p>
        </w:tc>
        <w:tc>
          <w:tcPr>
            <w:tcW w:w="1251" w:type="dxa"/>
            <w:vAlign w:val="center"/>
            <w:textDirection w:val="lrTb"/>
            <w:noWrap w:val="false"/>
          </w:tcPr>
          <w:p>
            <w:pPr>
              <w:pStyle w:val="902"/>
              <w:jc w:val="center"/>
              <w:spacing w:before="61"/>
              <w:rPr>
                <w:rFonts w:ascii="仿宋" w:hAnsi="仿宋" w:eastAsia="仿宋"/>
                <w:sz w:val="24"/>
              </w:rPr>
            </w:pPr>
            <w:r>
              <w:rPr>
                <w:rFonts w:ascii="仿宋" w:hAnsi="仿宋" w:eastAsia="仿宋"/>
                <w:sz w:val="24"/>
              </w:rPr>
              <w:t xml:space="preserve">1</w:t>
            </w:r>
            <w:r/>
          </w:p>
        </w:tc>
        <w:tc>
          <w:tcPr>
            <w:tcW w:w="3994" w:type="dxa"/>
            <w:vAlign w:val="center"/>
            <w:textDirection w:val="lrTb"/>
            <w:noWrap w:val="false"/>
          </w:tcPr>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1.8小时/天。</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2.合同期内</w:t>
            </w:r>
            <w:r>
              <w:rPr>
                <w:rFonts w:hint="eastAsia" w:ascii="仿宋" w:hAnsi="仿宋" w:eastAsia="仿宋" w:cs="Times New Roman"/>
                <w:sz w:val="24"/>
                <w:lang w:val="en-US" w:bidi="ar-SA"/>
              </w:rPr>
              <w:t xml:space="preserve">在岗每</w:t>
            </w:r>
            <w:r>
              <w:rPr>
                <w:rFonts w:hint="eastAsia" w:ascii="仿宋" w:hAnsi="仿宋" w:eastAsia="仿宋" w:cs="Times New Roman"/>
                <w:sz w:val="24"/>
                <w:lang w:val="en-US" w:bidi="ar-SA"/>
              </w:rPr>
              <w:t xml:space="preserve">周不少于5个工作日。</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3.年龄45周岁以内。</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4.大专以上学历。</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5.5年以上物业服务管理经验。</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6.为投标人自有人员。</w:t>
            </w:r>
            <w:r/>
          </w:p>
          <w:p>
            <w:pPr>
              <w:pStyle w:val="902"/>
              <w:jc w:val="left"/>
              <w:spacing w:before="61"/>
              <w:rPr>
                <w:rFonts w:ascii="仿宋" w:hAnsi="仿宋" w:eastAsia="仿宋"/>
                <w:sz w:val="24"/>
              </w:rPr>
            </w:pPr>
            <w:r>
              <w:rPr>
                <w:rFonts w:hint="eastAsia" w:ascii="仿宋" w:hAnsi="仿宋" w:eastAsia="仿宋"/>
                <w:sz w:val="24"/>
              </w:rPr>
              <w:t xml:space="preserve">投标文件中提供投标人为项目经理交纳的本项目开标时间前六个月内任意1个月的社会保障资金的相关材料的扫描件、项目经理身份证扫描件、学历证书扫描件。</w:t>
            </w:r>
            <w:r/>
          </w:p>
        </w:tc>
      </w:tr>
      <w:tr>
        <w:trPr>
          <w:jc w:val="center"/>
        </w:trPr>
        <w:tc>
          <w:tcPr>
            <w:tcW w:w="1384" w:type="dxa"/>
            <w:vAlign w:val="center"/>
            <w:vMerge w:val="restart"/>
            <w:textDirection w:val="lrTb"/>
            <w:noWrap w:val="false"/>
          </w:tcPr>
          <w:p>
            <w:pPr>
              <w:pStyle w:val="902"/>
              <w:jc w:val="center"/>
              <w:spacing w:before="61"/>
              <w:rPr>
                <w:rFonts w:ascii="仿宋" w:hAnsi="仿宋" w:eastAsia="仿宋"/>
                <w:sz w:val="24"/>
              </w:rPr>
            </w:pPr>
            <w:r>
              <w:rPr>
                <w:rFonts w:hint="eastAsia" w:ascii="仿宋" w:hAnsi="仿宋" w:eastAsia="仿宋"/>
                <w:sz w:val="24"/>
              </w:rPr>
              <w:t xml:space="preserve">保洁服务</w:t>
            </w:r>
            <w:r/>
          </w:p>
        </w:tc>
        <w:tc>
          <w:tcPr>
            <w:tcW w:w="1276"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主管</w:t>
            </w:r>
            <w:r/>
          </w:p>
        </w:tc>
        <w:tc>
          <w:tcPr>
            <w:tcW w:w="113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1251"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3994" w:type="dxa"/>
            <w:vAlign w:val="center"/>
            <w:textDirection w:val="lrTb"/>
            <w:noWrap w:val="false"/>
          </w:tcPr>
          <w:p>
            <w:pP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8小时</w:t>
            </w:r>
            <w:r>
              <w:rPr>
                <w:rFonts w:hint="eastAsia" w:ascii="仿宋" w:hAnsi="仿宋" w:eastAsia="仿宋"/>
                <w:sz w:val="24"/>
              </w:rPr>
              <w:t xml:space="preserve">/天。</w:t>
            </w:r>
            <w:r/>
          </w:p>
          <w:p>
            <w:pP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合同期内</w:t>
            </w:r>
            <w:r>
              <w:rPr>
                <w:rFonts w:ascii="仿宋" w:hAnsi="仿宋" w:eastAsia="仿宋"/>
                <w:sz w:val="24"/>
              </w:rPr>
              <w:t xml:space="preserve">在岗</w:t>
            </w:r>
            <w:r>
              <w:rPr>
                <w:rFonts w:hint="eastAsia" w:ascii="仿宋" w:hAnsi="仿宋" w:eastAsia="仿宋"/>
                <w:sz w:val="24"/>
              </w:rPr>
              <w:t xml:space="preserve">每</w:t>
            </w:r>
            <w:r>
              <w:rPr>
                <w:rFonts w:hint="eastAsia" w:ascii="仿宋" w:hAnsi="仿宋" w:eastAsia="仿宋"/>
                <w:sz w:val="24"/>
              </w:rPr>
              <w:t xml:space="preserve">周不少于5个工作日。</w:t>
            </w:r>
            <w:r/>
          </w:p>
          <w:p>
            <w:pPr>
              <w:rPr>
                <w:rFonts w:ascii="仿宋" w:hAnsi="仿宋" w:eastAsia="仿宋"/>
                <w:sz w:val="24"/>
              </w:rPr>
            </w:pPr>
            <w:r>
              <w:rPr>
                <w:rFonts w:hint="eastAsia" w:ascii="仿宋" w:hAnsi="仿宋" w:eastAsia="仿宋"/>
                <w:sz w:val="24"/>
              </w:rPr>
              <w:t xml:space="preserve">3.大专以上学历。</w:t>
            </w:r>
            <w:r/>
          </w:p>
          <w:p>
            <w:pPr>
              <w:rPr>
                <w:rFonts w:ascii="仿宋" w:hAnsi="仿宋" w:eastAsia="仿宋"/>
                <w:sz w:val="24"/>
              </w:rPr>
            </w:pPr>
            <w:r>
              <w:rPr>
                <w:rFonts w:hint="eastAsia" w:ascii="仿宋" w:hAnsi="仿宋" w:eastAsia="仿宋"/>
                <w:sz w:val="24"/>
              </w:rPr>
              <w:t xml:space="preserve">4.3年以上物业服务管理经验。</w:t>
            </w:r>
            <w:r/>
          </w:p>
          <w:p>
            <w:pPr>
              <w:rPr>
                <w:rFonts w:ascii="仿宋" w:hAnsi="仿宋" w:eastAsia="仿宋"/>
                <w:sz w:val="24"/>
              </w:rPr>
            </w:pPr>
            <w:r>
              <w:rPr>
                <w:rFonts w:hint="eastAsia" w:ascii="仿宋" w:hAnsi="仿宋" w:eastAsia="仿宋"/>
                <w:sz w:val="24"/>
              </w:rPr>
              <w:t xml:space="preserve">5.为投标人自有人员。</w:t>
            </w:r>
            <w:r/>
          </w:p>
          <w:p>
            <w:pPr>
              <w:rPr>
                <w:rFonts w:ascii="仿宋" w:hAnsi="仿宋" w:eastAsia="仿宋"/>
                <w:sz w:val="24"/>
              </w:rPr>
            </w:pPr>
            <w:r>
              <w:rPr>
                <w:rFonts w:hint="eastAsia" w:ascii="仿宋" w:hAnsi="仿宋" w:eastAsia="仿宋"/>
                <w:sz w:val="24"/>
              </w:rPr>
              <w:t xml:space="preserve">投标文件中提供投标人为保洁主管交纳的</w:t>
            </w:r>
            <w:r>
              <w:rPr>
                <w:rFonts w:ascii="仿宋" w:hAnsi="仿宋" w:eastAsia="仿宋"/>
                <w:sz w:val="24"/>
              </w:rPr>
              <w:t xml:space="preserve">本项目开标时间前六个月内任意</w:t>
            </w:r>
            <w:r>
              <w:rPr>
                <w:rFonts w:hint="eastAsia" w:ascii="仿宋" w:hAnsi="仿宋" w:eastAsia="仿宋"/>
                <w:sz w:val="24"/>
              </w:rPr>
              <w:t xml:space="preserve">1</w:t>
            </w:r>
            <w:r>
              <w:rPr>
                <w:rFonts w:ascii="仿宋" w:hAnsi="仿宋" w:eastAsia="仿宋"/>
                <w:sz w:val="24"/>
              </w:rPr>
              <w:t xml:space="preserve">个月的社会保障资金的相关材料的扫描件</w:t>
            </w:r>
            <w:r>
              <w:rPr>
                <w:rFonts w:hint="eastAsia" w:ascii="仿宋" w:hAnsi="仿宋" w:eastAsia="仿宋"/>
                <w:sz w:val="24"/>
              </w:rPr>
              <w:t xml:space="preserve">、保洁主管身份证扫描件、学历证书扫描件。</w:t>
            </w:r>
            <w:r/>
          </w:p>
        </w:tc>
      </w:tr>
      <w:tr>
        <w:trPr>
          <w:jc w:val="center"/>
        </w:trPr>
        <w:tc>
          <w:tcPr>
            <w:tcW w:w="1384" w:type="dxa"/>
            <w:vAlign w:val="center"/>
            <w:vMerge w:val="continue"/>
            <w:textDirection w:val="lrTb"/>
            <w:noWrap w:val="false"/>
          </w:tcPr>
          <w:p>
            <w:pPr>
              <w:pStyle w:val="902"/>
              <w:jc w:val="center"/>
              <w:spacing w:before="61"/>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44</w:t>
            </w:r>
            <w:r/>
          </w:p>
        </w:tc>
        <w:tc>
          <w:tcPr>
            <w:tcW w:w="1251"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44</w:t>
            </w:r>
            <w:r/>
          </w:p>
        </w:tc>
        <w:tc>
          <w:tcPr>
            <w:tcW w:w="3994" w:type="dxa"/>
            <w:textDirection w:val="lrTb"/>
            <w:noWrap w:val="false"/>
          </w:tcPr>
          <w:p>
            <w:pPr>
              <w:rPr>
                <w:rFonts w:ascii="仿宋" w:hAnsi="仿宋" w:eastAsia="仿宋"/>
                <w:sz w:val="24"/>
              </w:rPr>
            </w:pPr>
            <w:r/>
            <w:bookmarkStart w:id="85" w:name="OLE_LINK15"/>
            <w:r/>
            <w:bookmarkStart w:id="86" w:name="OLE_LINK10"/>
            <w:r/>
            <w:bookmarkStart w:id="87" w:name="OLE_LINK28"/>
            <w:r>
              <w:rPr>
                <w:rFonts w:hint="eastAsia" w:ascii="仿宋" w:hAnsi="仿宋" w:eastAsia="仿宋"/>
                <w:sz w:val="24"/>
              </w:rPr>
              <w:t xml:space="preserve">1.</w:t>
            </w:r>
            <w:r>
              <w:rPr>
                <w:rFonts w:hint="eastAsia" w:ascii="仿宋" w:hAnsi="仿宋" w:eastAsia="仿宋"/>
                <w:sz w:val="24"/>
              </w:rPr>
              <w:t xml:space="preserve">具相关</w:t>
            </w:r>
            <w:r>
              <w:rPr>
                <w:rFonts w:hint="eastAsia" w:ascii="仿宋" w:hAnsi="仿宋" w:eastAsia="仿宋"/>
                <w:sz w:val="24"/>
              </w:rPr>
              <w:t xml:space="preserve">岗位从业经历。</w:t>
            </w:r>
            <w:r>
              <w:rPr>
                <w:rFonts w:hint="eastAsia" w:ascii="仿宋" w:hAnsi="仿宋" w:eastAsia="仿宋"/>
                <w:sz w:val="24"/>
              </w:rPr>
              <w:br/>
              <w:t xml:space="preserve">2.了解清扫程序，熟悉清洁服务的基本知识，熟练使用清洁用具。</w:t>
            </w:r>
            <w:r>
              <w:rPr>
                <w:rFonts w:hint="eastAsia" w:ascii="仿宋" w:hAnsi="仿宋" w:eastAsia="仿宋"/>
                <w:sz w:val="24"/>
              </w:rPr>
              <w:br/>
              <w:t xml:space="preserve">3.工作认真踏实,身体健康,无宗教信仰</w:t>
            </w:r>
            <w:bookmarkEnd w:id="85"/>
            <w:r/>
            <w:bookmarkEnd w:id="86"/>
            <w:r>
              <w:rPr>
                <w:rFonts w:hint="eastAsia" w:ascii="仿宋" w:hAnsi="仿宋" w:eastAsia="仿宋"/>
                <w:sz w:val="24"/>
              </w:rPr>
              <w:t xml:space="preserve">，无犯罪记录。</w:t>
            </w:r>
            <w:r/>
          </w:p>
          <w:p>
            <w:pPr>
              <w:rPr>
                <w:rFonts w:ascii="仿宋" w:hAnsi="仿宋" w:eastAsia="仿宋"/>
                <w:sz w:val="24"/>
              </w:rPr>
            </w:pPr>
            <w:r>
              <w:rPr>
                <w:rFonts w:hint="eastAsia" w:ascii="仿宋" w:hAnsi="仿宋" w:eastAsia="仿宋"/>
                <w:sz w:val="24"/>
              </w:rPr>
              <w:t xml:space="preserve">4.7小时/天。</w:t>
            </w:r>
            <w:r/>
          </w:p>
          <w:p>
            <w:pPr>
              <w:rPr>
                <w:rFonts w:ascii="仿宋" w:hAnsi="仿宋" w:eastAsia="仿宋"/>
                <w:sz w:val="24"/>
              </w:rPr>
            </w:pPr>
            <w:r>
              <w:rPr>
                <w:rFonts w:hint="eastAsia" w:ascii="仿宋" w:hAnsi="仿宋" w:eastAsia="仿宋"/>
                <w:sz w:val="24"/>
              </w:rPr>
              <w:t xml:space="preserve">5.每周在岗</w:t>
            </w:r>
            <w:bookmarkEnd w:id="87"/>
            <w:r>
              <w:rPr>
                <w:rFonts w:hint="eastAsia" w:ascii="仿宋" w:hAnsi="仿宋" w:eastAsia="仿宋"/>
                <w:sz w:val="24"/>
              </w:rPr>
              <w:t xml:space="preserve">不少于6个工作日。</w:t>
            </w:r>
            <w:r/>
          </w:p>
        </w:tc>
      </w:tr>
      <w:tr>
        <w:trPr>
          <w:jc w:val="center"/>
        </w:trPr>
        <w:tc>
          <w:tcPr>
            <w:tcW w:w="1384" w:type="dxa"/>
            <w:vAlign w:val="center"/>
            <w:vMerge w:val="continue"/>
            <w:textDirection w:val="lrTb"/>
            <w:noWrap w:val="false"/>
          </w:tcPr>
          <w:p>
            <w:pPr>
              <w:pStyle w:val="902"/>
              <w:jc w:val="center"/>
              <w:spacing w:before="61"/>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消毒消杀</w:t>
            </w:r>
            <w:r>
              <w:rPr>
                <w:rFonts w:hint="eastAsia" w:ascii="仿宋" w:hAnsi="仿宋" w:eastAsia="仿宋" w:cs="Times New Roman"/>
                <w:sz w:val="24"/>
                <w:lang w:val="en-US" w:bidi="ar-SA"/>
              </w:rPr>
              <w:t xml:space="preserve">灭</w:t>
            </w:r>
            <w:bookmarkStart w:id="88" w:name="OLE_LINK126"/>
            <w:r/>
            <w:bookmarkStart w:id="89" w:name="OLE_LINK127"/>
            <w:r>
              <w:rPr>
                <w:rFonts w:hint="eastAsia" w:ascii="仿宋" w:hAnsi="仿宋" w:eastAsia="仿宋" w:cs="Times New Roman"/>
                <w:sz w:val="24"/>
                <w:lang w:val="en-US" w:bidi="ar-SA"/>
              </w:rPr>
              <w:t xml:space="preserve">鼠</w:t>
            </w:r>
            <w:bookmarkEnd w:id="88"/>
            <w:r/>
            <w:bookmarkEnd w:id="89"/>
            <w:r>
              <w:rPr>
                <w:rFonts w:hint="eastAsia" w:ascii="仿宋" w:hAnsi="仿宋" w:eastAsia="仿宋" w:cs="Times New Roman"/>
                <w:sz w:val="24"/>
                <w:lang w:val="en-US" w:bidi="ar-SA"/>
              </w:rPr>
              <w:t xml:space="preserve">员</w:t>
            </w:r>
            <w:r/>
          </w:p>
        </w:tc>
        <w:tc>
          <w:tcPr>
            <w:tcW w:w="113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1251"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W w:w="3994" w:type="dxa"/>
            <w:textDirection w:val="lrTb"/>
            <w:noWrap w:val="false"/>
          </w:tcPr>
          <w:p>
            <w:pPr>
              <w:rPr>
                <w:rFonts w:ascii="仿宋" w:hAnsi="仿宋" w:eastAsia="仿宋"/>
                <w:sz w:val="24"/>
              </w:rPr>
            </w:pPr>
            <w:r>
              <w:rPr>
                <w:rFonts w:hint="eastAsia" w:ascii="仿宋" w:hAnsi="仿宋" w:eastAsia="仿宋"/>
                <w:sz w:val="24"/>
              </w:rPr>
              <w:t xml:space="preserve">1.有相关的有害生物防治经验。</w:t>
            </w:r>
            <w:r/>
          </w:p>
          <w:p>
            <w:pPr>
              <w:rPr>
                <w:rFonts w:ascii="仿宋" w:hAnsi="仿宋" w:eastAsia="仿宋"/>
                <w:sz w:val="24"/>
              </w:rPr>
            </w:pPr>
            <w:r>
              <w:rPr>
                <w:rFonts w:hint="eastAsia" w:ascii="仿宋" w:hAnsi="仿宋" w:eastAsia="仿宋"/>
                <w:sz w:val="24"/>
              </w:rPr>
              <w:t xml:space="preserve">2.具有害生物防制员职业资格证书，熟练掌握生物防治工具及设备的使用。</w:t>
            </w:r>
            <w:r/>
          </w:p>
          <w:p>
            <w:pPr>
              <w:rPr>
                <w:rFonts w:ascii="仿宋" w:hAnsi="仿宋" w:eastAsia="仿宋"/>
                <w:sz w:val="24"/>
              </w:rPr>
            </w:pPr>
            <w:r>
              <w:rPr>
                <w:rFonts w:hint="eastAsia" w:ascii="仿宋" w:hAnsi="仿宋" w:eastAsia="仿宋"/>
                <w:sz w:val="24"/>
              </w:rPr>
              <w:t xml:space="preserve">3.工作认真踏实，身体健康，无犯罪记录，无宗教信仰。</w:t>
            </w:r>
            <w:r/>
          </w:p>
          <w:p>
            <w:pPr>
              <w:rPr>
                <w:rFonts w:ascii="仿宋" w:hAnsi="仿宋" w:eastAsia="仿宋"/>
                <w:sz w:val="24"/>
              </w:rPr>
            </w:pPr>
            <w:r>
              <w:rPr>
                <w:rFonts w:hint="eastAsia" w:ascii="仿宋" w:hAnsi="仿宋" w:eastAsia="仿宋"/>
                <w:sz w:val="24"/>
              </w:rPr>
              <w:t xml:space="preserve">4.7小时/天。</w:t>
            </w:r>
            <w:r/>
          </w:p>
          <w:p>
            <w:pPr>
              <w:rPr>
                <w:rFonts w:ascii="仿宋" w:hAnsi="仿宋" w:eastAsia="仿宋"/>
                <w:sz w:val="24"/>
              </w:rPr>
            </w:pPr>
            <w:r>
              <w:rPr>
                <w:rFonts w:hint="eastAsia" w:ascii="仿宋" w:hAnsi="仿宋" w:eastAsia="仿宋"/>
                <w:sz w:val="24"/>
              </w:rPr>
              <w:t xml:space="preserve">5.每周在岗不少于6个工作日。</w:t>
            </w:r>
            <w:r/>
          </w:p>
        </w:tc>
      </w:tr>
      <w:tr>
        <w:trPr>
          <w:jc w:val="center"/>
        </w:trPr>
        <w:tc>
          <w:tcPr>
            <w:tcW w:w="138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绿化服务</w:t>
            </w:r>
            <w:r/>
          </w:p>
        </w:tc>
        <w:tc>
          <w:tcPr>
            <w:tcW w:w="1276"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绿化工</w:t>
            </w:r>
            <w:r/>
          </w:p>
        </w:tc>
        <w:tc>
          <w:tcPr>
            <w:tcW w:w="113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W w:w="1251"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W w:w="3994" w:type="dxa"/>
            <w:textDirection w:val="lrTb"/>
            <w:noWrap w:val="false"/>
          </w:tcPr>
          <w:p>
            <w:pPr>
              <w:pStyle w:val="902"/>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w:t>
            </w:r>
            <w:r>
              <w:rPr>
                <w:rFonts w:hint="eastAsia" w:ascii="仿宋" w:hAnsi="仿宋" w:eastAsia="仿宋" w:cs="Times New Roman"/>
                <w:sz w:val="24"/>
                <w:lang w:val="en-US" w:bidi="ar-SA"/>
              </w:rPr>
              <w:t xml:space="preserve">年龄</w:t>
            </w:r>
            <w:r>
              <w:rPr>
                <w:rFonts w:ascii="仿宋" w:hAnsi="仿宋" w:eastAsia="仿宋" w:cs="Times New Roman"/>
                <w:sz w:val="24"/>
                <w:lang w:val="en-US" w:bidi="ar-SA"/>
              </w:rPr>
              <w:t xml:space="preserve">60岁以下</w:t>
            </w:r>
            <w:r>
              <w:rPr>
                <w:rFonts w:hint="eastAsia" w:ascii="仿宋" w:hAnsi="仿宋" w:eastAsia="仿宋" w:cs="Times New Roman"/>
                <w:sz w:val="24"/>
                <w:lang w:val="en-US" w:bidi="ar-SA"/>
              </w:rPr>
              <w:t xml:space="preserve">。</w:t>
            </w:r>
            <w:r/>
          </w:p>
          <w:p>
            <w:pPr>
              <w:pStyle w:val="902"/>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2.具有相关岗位从业经历，了解绿化养护流程，熟悉绿化养护基本知识</w:t>
            </w:r>
            <w:r>
              <w:rPr>
                <w:rFonts w:hint="eastAsia" w:ascii="仿宋" w:hAnsi="仿宋" w:eastAsia="仿宋" w:cs="Times New Roman"/>
                <w:sz w:val="24"/>
                <w:lang w:val="en-US" w:bidi="ar-SA"/>
              </w:rPr>
              <w:t xml:space="preserve">。</w:t>
            </w:r>
            <w:r/>
          </w:p>
          <w:p>
            <w:pPr>
              <w:pStyle w:val="902"/>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熟练掌握绿化养护工具及设备的使用，工作认真踏实，身体健康</w:t>
            </w:r>
            <w:r>
              <w:rPr>
                <w:rFonts w:hint="eastAsia" w:ascii="仿宋" w:hAnsi="仿宋" w:eastAsia="仿宋" w:cs="Times New Roman"/>
                <w:sz w:val="24"/>
                <w:lang w:val="en-US" w:bidi="ar-SA"/>
              </w:rPr>
              <w:t xml:space="preserve">。</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4.6小时/天。</w:t>
            </w:r>
            <w:r/>
          </w:p>
          <w:p>
            <w:pPr>
              <w:pStyle w:val="902"/>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5.每周在岗不少于6个工作日。</w:t>
            </w:r>
            <w:r/>
          </w:p>
        </w:tc>
      </w:tr>
      <w:tr>
        <w:trPr>
          <w:jc w:val="center"/>
          <w:trHeight w:val="371"/>
        </w:trPr>
        <w:tc>
          <w:tcPr>
            <w:gridSpan w:val="2"/>
            <w:tcW w:w="2660"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合计人数</w:t>
            </w:r>
            <w:r/>
          </w:p>
        </w:tc>
        <w:tc>
          <w:tcPr>
            <w:tcW w:w="1134"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51</w:t>
            </w:r>
            <w:r/>
          </w:p>
        </w:tc>
        <w:tc>
          <w:tcPr>
            <w:tcW w:w="1251" w:type="dxa"/>
            <w:vAlign w:val="center"/>
            <w:textDirection w:val="lrTb"/>
            <w:noWrap w:val="false"/>
          </w:tcPr>
          <w:p>
            <w:pPr>
              <w:pStyle w:val="902"/>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51</w:t>
            </w:r>
            <w:r/>
          </w:p>
        </w:tc>
        <w:tc>
          <w:tcPr>
            <w:tcW w:w="3994" w:type="dxa"/>
            <w:textDirection w:val="lrTb"/>
            <w:noWrap w:val="false"/>
          </w:tcPr>
          <w:p>
            <w:pPr>
              <w:pStyle w:val="902"/>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r>
    </w:tbl>
    <w:p>
      <w:pPr>
        <w:ind w:firstLine="480"/>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ind w:firstLine="480"/>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ind w:firstLine="482"/>
        <w:rPr>
          <w:rFonts w:ascii="仿宋" w:hAnsi="仿宋" w:eastAsia="仿宋"/>
          <w:b/>
          <w:sz w:val="24"/>
        </w:rPr>
      </w:pPr>
      <w:r>
        <w:rPr>
          <w:rFonts w:hint="eastAsia" w:ascii="仿宋" w:hAnsi="仿宋" w:eastAsia="仿宋"/>
          <w:b/>
          <w:sz w:val="24"/>
        </w:rPr>
        <w:t xml:space="preserve">说明：以上表格中“同时在岗人数”“岗位所需总人数”为不允许负偏离的实质性要求和条件，如有偏离，在符合性审查时按照投标无效处理。</w:t>
      </w:r>
      <w:r/>
    </w:p>
    <w:p>
      <w:pPr>
        <w:ind w:firstLine="240"/>
        <w:rPr>
          <w:rFonts w:ascii="仿宋" w:hAnsi="仿宋" w:eastAsia="仿宋"/>
          <w:sz w:val="24"/>
        </w:rPr>
      </w:pPr>
      <w:r/>
      <w:bookmarkStart w:id="90" w:name="OLE_LINK184"/>
      <w:r/>
      <w:bookmarkStart w:id="91" w:name="OLE_LINK185"/>
      <w:r>
        <w:rPr>
          <w:rFonts w:hint="eastAsia" w:ascii="仿宋" w:hAnsi="仿宋" w:eastAsia="仿宋"/>
          <w:sz w:val="24"/>
        </w:rPr>
        <w:t xml:space="preserve">（二）用工要求</w:t>
      </w:r>
      <w:bookmarkEnd w:id="90"/>
      <w:r/>
      <w:bookmarkEnd w:id="91"/>
      <w:r/>
      <w:r/>
    </w:p>
    <w:p>
      <w:pPr>
        <w:ind w:firstLine="480"/>
        <w:rPr>
          <w:rFonts w:ascii="仿宋" w:hAnsi="仿宋" w:eastAsia="仿宋"/>
          <w:sz w:val="24"/>
        </w:rPr>
      </w:pPr>
      <w:r>
        <w:rPr>
          <w:rFonts w:hint="eastAsia" w:ascii="仿宋" w:hAnsi="仿宋" w:eastAsia="仿宋"/>
          <w:sz w:val="24"/>
        </w:rPr>
        <w:t xml:space="preserve">充分结合预算实际，在不减少人员配备数量的情况下，合理合法采用切合实际的用工形式（如全日制用工、非全日制用工等）。</w:t>
      </w:r>
      <w:r/>
    </w:p>
    <w:p>
      <w:pPr>
        <w:ind w:firstLine="480"/>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ind w:firstLine="480"/>
        <w:rPr>
          <w:rFonts w:ascii="仿宋" w:hAnsi="仿宋" w:eastAsia="仿宋"/>
          <w:b/>
          <w:sz w:val="24"/>
        </w:rPr>
      </w:pPr>
      <w:r>
        <w:rPr>
          <w:rFonts w:hint="eastAsia" w:ascii="仿宋" w:hAnsi="仿宋" w:eastAsia="仿宋"/>
          <w:sz w:val="24"/>
        </w:rPr>
        <w:t xml:space="preserve">供应商应当自行为服务人员办理必需的保险，有关人员伤亡及第三者责任险均应当考虑在报价因素中。</w:t>
      </w:r>
      <w:r/>
    </w:p>
    <w:p>
      <w:pPr>
        <w:ind w:firstLine="240"/>
        <w:rPr>
          <w:rFonts w:ascii="仿宋" w:hAnsi="仿宋" w:eastAsia="仿宋"/>
          <w:b/>
          <w:sz w:val="24"/>
        </w:rPr>
      </w:pPr>
      <w:r/>
      <w:bookmarkStart w:id="92" w:name="OLE_LINK51"/>
      <w:r/>
      <w:bookmarkStart w:id="93" w:name="OLE_LINK52"/>
      <w:r/>
      <w:bookmarkStart w:id="94" w:name="OLE_LINK57"/>
      <w:r/>
      <w:bookmarkStart w:id="95" w:name="OLE_LINK196"/>
      <w:r/>
      <w:bookmarkStart w:id="96" w:name="OLE_LINK197"/>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三</w:t>
      </w:r>
      <w:r>
        <w:rPr>
          <w:rFonts w:hint="eastAsia" w:ascii="仿宋" w:hAnsi="仿宋" w:eastAsia="仿宋"/>
          <w:color w:val="000000" w:themeColor="text1"/>
          <w:sz w:val="24"/>
        </w:rPr>
        <w:t xml:space="preserve">）投标文件要求</w:t>
      </w:r>
      <w:bookmarkEnd w:id="92"/>
      <w:r/>
      <w:bookmarkEnd w:id="93"/>
      <w:r/>
      <w:bookmarkEnd w:id="94"/>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1.投标文件中提供《</w:t>
      </w:r>
      <w:bookmarkStart w:id="97" w:name="OLE_LINK1"/>
      <w:r/>
      <w:bookmarkStart w:id="98" w:name="OLE_LINK2"/>
      <w:r>
        <w:rPr>
          <w:rFonts w:ascii="仿宋" w:hAnsi="仿宋" w:eastAsia="仿宋"/>
          <w:color w:val="000000" w:themeColor="text1"/>
          <w:sz w:val="24"/>
        </w:rPr>
        <w:t xml:space="preserve">物业管理服务人员</w:t>
      </w:r>
      <w:r>
        <w:rPr>
          <w:rFonts w:hint="eastAsia" w:ascii="仿宋" w:hAnsi="仿宋" w:eastAsia="仿宋"/>
          <w:color w:val="000000" w:themeColor="text1"/>
          <w:sz w:val="24"/>
        </w:rPr>
        <w:t xml:space="preserve">方案</w:t>
      </w:r>
      <w:bookmarkEnd w:id="97"/>
      <w:r/>
      <w:bookmarkEnd w:id="98"/>
      <w:r>
        <w:rPr>
          <w:rFonts w:hint="eastAsia" w:ascii="仿宋" w:hAnsi="仿宋" w:eastAsia="仿宋"/>
          <w:color w:val="000000" w:themeColor="text1"/>
          <w:sz w:val="24"/>
        </w:rPr>
        <w:t xml:space="preserve">》文件。</w:t>
      </w:r>
      <w:r/>
    </w:p>
    <w:p>
      <w:pPr>
        <w:ind w:right="-107" w:firstLine="480"/>
        <w:rPr>
          <w:rFonts w:ascii="仿宋" w:hAnsi="仿宋" w:eastAsia="仿宋"/>
          <w:sz w:val="24"/>
        </w:rPr>
      </w:pPr>
      <w:r>
        <w:rPr>
          <w:rFonts w:hint="eastAsia" w:ascii="仿宋" w:hAnsi="仿宋" w:eastAsia="仿宋"/>
          <w:color w:val="000000" w:themeColor="text1"/>
          <w:sz w:val="24"/>
        </w:rPr>
        <w:t xml:space="preserve">2.《物业管理服务人员方案》对照“（一）物业管理服务人员具体</w:t>
      </w:r>
      <w:r>
        <w:rPr>
          <w:rFonts w:hint="eastAsia" w:ascii="仿宋" w:hAnsi="仿宋" w:eastAsia="仿宋"/>
          <w:color w:val="000000" w:themeColor="text1"/>
          <w:sz w:val="24"/>
        </w:rPr>
        <w:t xml:space="preserve">要</w:t>
      </w:r>
      <w:r>
        <w:rPr>
          <w:rFonts w:hint="eastAsia" w:ascii="仿宋" w:hAnsi="仿宋" w:eastAsia="仿宋"/>
          <w:color w:val="000000" w:themeColor="text1"/>
          <w:sz w:val="24"/>
        </w:rPr>
        <w:t xml:space="preserve">求”</w:t>
      </w:r>
      <w:r>
        <w:rPr>
          <w:rFonts w:hint="eastAsia" w:ascii="仿宋" w:hAnsi="仿宋" w:eastAsia="仿宋"/>
          <w:color w:val="000000" w:themeColor="text1"/>
          <w:sz w:val="24"/>
        </w:rPr>
        <w:t xml:space="preserve">及“</w:t>
      </w:r>
      <w:r>
        <w:rPr>
          <w:rFonts w:hint="eastAsia" w:ascii="仿宋" w:hAnsi="仿宋" w:eastAsia="仿宋"/>
          <w:sz w:val="24"/>
        </w:rPr>
        <w:t xml:space="preserve">（二）用工要求</w:t>
      </w:r>
      <w:r>
        <w:rPr>
          <w:rFonts w:hint="eastAsia" w:ascii="仿宋" w:hAnsi="仿宋" w:eastAsia="仿宋"/>
          <w:color w:val="000000" w:themeColor="text1"/>
          <w:sz w:val="24"/>
        </w:rPr>
        <w:t xml:space="preserve">”</w:t>
      </w:r>
      <w:r>
        <w:rPr>
          <w:rFonts w:hint="eastAsia" w:ascii="仿宋" w:hAnsi="仿宋" w:eastAsia="仿宋"/>
          <w:sz w:val="24"/>
        </w:rPr>
        <w:t xml:space="preserve">编制，包含但不限于组织机构设置方案、人员配备方案。</w:t>
      </w:r>
      <w:r/>
    </w:p>
    <w:p>
      <w:pPr>
        <w:ind w:firstLine="240"/>
        <w:rPr>
          <w:rFonts w:ascii="仿宋" w:hAnsi="仿宋" w:eastAsia="仿宋"/>
          <w:sz w:val="24"/>
        </w:rPr>
      </w:pPr>
      <w:r>
        <w:rPr>
          <w:rFonts w:hint="eastAsia" w:ascii="仿宋" w:hAnsi="仿宋" w:eastAsia="仿宋"/>
          <w:sz w:val="24"/>
        </w:rPr>
        <w:t xml:space="preserve">（1）组织机构设置方案包含但不限于:①明确各服务部门(</w:t>
      </w:r>
      <w:r>
        <w:rPr>
          <w:rFonts w:hint="eastAsia" w:ascii="仿宋" w:hAnsi="仿宋" w:eastAsia="仿宋" w:cs="宋体"/>
          <w:sz w:val="24"/>
          <w:lang w:bidi="zh-CN"/>
        </w:rPr>
        <w:t xml:space="preserve">项目管理服务</w:t>
      </w:r>
      <w:r>
        <w:rPr>
          <w:rFonts w:hint="eastAsia" w:ascii="仿宋" w:hAnsi="仿宋" w:eastAsia="仿宋" w:cs="宋体"/>
          <w:sz w:val="24"/>
          <w:lang w:bidi="zh-CN"/>
        </w:rPr>
        <w:t xml:space="preserve">中心</w:t>
      </w:r>
      <w:r>
        <w:rPr>
          <w:rFonts w:hint="eastAsia" w:ascii="仿宋" w:hAnsi="仿宋" w:eastAsia="仿宋" w:cs="宋体"/>
          <w:sz w:val="24"/>
          <w:lang w:bidi="zh-CN"/>
        </w:rPr>
        <w:t xml:space="preserve">部门</w:t>
      </w:r>
      <w:r>
        <w:rPr>
          <w:rFonts w:hint="eastAsia" w:ascii="仿宋" w:hAnsi="仿宋" w:eastAsia="仿宋"/>
          <w:sz w:val="24"/>
        </w:rPr>
        <w:t xml:space="preserve">、</w:t>
      </w:r>
      <w:bookmarkStart w:id="99" w:name="OLE_LINK128"/>
      <w:r>
        <w:rPr>
          <w:rFonts w:hint="eastAsia" w:ascii="仿宋" w:hAnsi="仿宋" w:eastAsia="仿宋"/>
          <w:sz w:val="24"/>
        </w:rPr>
        <w:t xml:space="preserve">保洁服务</w:t>
      </w:r>
      <w:r>
        <w:rPr>
          <w:rFonts w:hint="eastAsia" w:ascii="仿宋" w:hAnsi="仿宋" w:eastAsia="仿宋"/>
          <w:sz w:val="24"/>
        </w:rPr>
        <w:t xml:space="preserve">部门、</w:t>
      </w:r>
      <w:r>
        <w:rPr>
          <w:rFonts w:hint="eastAsia" w:ascii="仿宋" w:hAnsi="仿宋" w:eastAsia="仿宋" w:cs="宋体"/>
          <w:sz w:val="24"/>
          <w:lang w:val="zh-CN" w:bidi="zh-CN"/>
        </w:rPr>
        <w:t xml:space="preserve">绿化</w:t>
      </w:r>
      <w:r>
        <w:rPr>
          <w:rFonts w:hint="eastAsia" w:ascii="仿宋" w:hAnsi="仿宋" w:eastAsia="仿宋" w:cs="宋体"/>
          <w:sz w:val="24"/>
          <w:lang w:val="zh-CN" w:bidi="zh-CN"/>
        </w:rPr>
        <w:t xml:space="preserve">服务</w:t>
      </w:r>
      <w:r>
        <w:rPr>
          <w:rFonts w:hint="eastAsia" w:ascii="仿宋" w:hAnsi="仿宋" w:eastAsia="仿宋"/>
          <w:sz w:val="24"/>
        </w:rPr>
        <w:t xml:space="preserve">部门</w:t>
      </w:r>
      <w:bookmarkEnd w:id="99"/>
      <w:r>
        <w:rPr>
          <w:rFonts w:hint="eastAsia" w:ascii="仿宋" w:hAnsi="仿宋" w:eastAsia="仿宋"/>
          <w:sz w:val="24"/>
        </w:rPr>
        <w:t xml:space="preserve">)职责②按照服务岗位编制工作流程。</w:t>
      </w:r>
      <w:r/>
    </w:p>
    <w:p>
      <w:pPr>
        <w:ind w:right="-107" w:firstLine="240"/>
        <w:rPr>
          <w:rFonts w:ascii="仿宋" w:hAnsi="仿宋" w:eastAsia="仿宋"/>
          <w:sz w:val="24"/>
        </w:rPr>
      </w:pPr>
      <w:r>
        <w:rPr>
          <w:rFonts w:hint="eastAsia" w:ascii="仿宋" w:hAnsi="仿宋" w:eastAsia="仿宋"/>
          <w:sz w:val="24"/>
        </w:rPr>
        <w:t xml:space="preserve">（2）人员配备具体方案包含但不限于按照岗位</w:t>
      </w:r>
      <w:r>
        <w:rPr>
          <w:rFonts w:hint="eastAsia" w:ascii="仿宋" w:hAnsi="仿宋" w:eastAsia="仿宋"/>
          <w:sz w:val="24"/>
        </w:rPr>
        <w:t xml:space="preserve">（</w:t>
      </w:r>
      <w:r>
        <w:rPr>
          <w:rFonts w:hint="eastAsia" w:ascii="仿宋" w:hAnsi="仿宋" w:eastAsia="仿宋"/>
          <w:sz w:val="24"/>
        </w:rPr>
        <w:t xml:space="preserve">五</w:t>
      </w:r>
      <w:r>
        <w:rPr>
          <w:rFonts w:hint="eastAsia" w:ascii="仿宋" w:hAnsi="仿宋" w:eastAsia="仿宋"/>
          <w:sz w:val="24"/>
        </w:rPr>
        <w:t xml:space="preserve">类）</w:t>
      </w:r>
      <w:r>
        <w:rPr>
          <w:rFonts w:hint="eastAsia" w:ascii="仿宋" w:hAnsi="仿宋" w:eastAsia="仿宋"/>
          <w:sz w:val="24"/>
        </w:rPr>
        <w:t xml:space="preserve">配备人员详细描述各岗位职责及所配备人员的相关证书扫描件。</w:t>
      </w:r>
      <w:bookmarkEnd w:id="95"/>
      <w:r/>
      <w:bookmarkEnd w:id="96"/>
      <w:r/>
      <w:r/>
    </w:p>
    <w:p>
      <w:pPr>
        <w:pStyle w:val="878"/>
        <w:rPr>
          <w:color w:val="ff0000"/>
        </w:rPr>
      </w:pPr>
      <w:r>
        <w:rPr>
          <w:color w:val="ff0000"/>
        </w:rPr>
      </w:r>
      <w:r/>
    </w:p>
    <w:p>
      <w:pPr>
        <w:ind w:firstLine="480"/>
      </w:pPr>
      <w:r>
        <w:rPr>
          <w:rFonts w:hint="eastAsia" w:ascii="仿宋" w:hAnsi="仿宋" w:eastAsia="仿宋"/>
          <w:sz w:val="24"/>
        </w:rPr>
        <w:t xml:space="preserve">七、</w:t>
      </w:r>
      <w:r>
        <w:rPr>
          <w:rFonts w:hint="eastAsia" w:ascii="仿宋" w:hAnsi="仿宋" w:eastAsia="仿宋"/>
          <w:color w:val="000000" w:themeColor="text1"/>
          <w:sz w:val="24"/>
        </w:rPr>
        <w:t xml:space="preserve">物业管理服务</w:t>
      </w:r>
      <w:r>
        <w:rPr>
          <w:rFonts w:hint="eastAsia" w:ascii="仿宋" w:hAnsi="仿宋" w:eastAsia="仿宋"/>
          <w:color w:val="000000" w:themeColor="text1"/>
          <w:sz w:val="24"/>
        </w:rPr>
        <w:t xml:space="preserve">期限</w:t>
      </w:r>
      <w:r/>
    </w:p>
    <w:p>
      <w:pPr>
        <w:ind w:firstLine="600"/>
      </w:pPr>
      <w:r/>
      <w:bookmarkStart w:id="100" w:name="OLE_LINK177"/>
      <w:r/>
      <w:bookmarkStart w:id="101" w:name="OLE_LINK178"/>
      <w:r>
        <w:rPr>
          <w:rFonts w:hint="eastAsia" w:ascii="仿宋" w:hAnsi="仿宋" w:eastAsia="仿宋"/>
          <w:color w:val="000000"/>
          <w:sz w:val="24"/>
        </w:rPr>
        <w:t xml:space="preserve">物业管理服务</w:t>
      </w:r>
      <w:r>
        <w:rPr>
          <w:rFonts w:hint="eastAsia" w:ascii="仿宋" w:hAnsi="仿宋" w:eastAsia="仿宋"/>
          <w:color w:val="000000"/>
          <w:sz w:val="24"/>
        </w:rPr>
        <w:t xml:space="preserve">期限：</w:t>
      </w:r>
      <w:r>
        <w:rPr>
          <w:rFonts w:hint="eastAsia" w:ascii="仿宋" w:hAnsi="仿宋" w:eastAsia="仿宋"/>
          <w:sz w:val="24"/>
        </w:rPr>
        <w:t xml:space="preserve">1年</w:t>
      </w:r>
      <w:bookmarkEnd w:id="100"/>
      <w:r/>
      <w:bookmarkEnd w:id="101"/>
      <w:r>
        <w:rPr>
          <w:rFonts w:hint="eastAsia" w:ascii="仿宋" w:hAnsi="仿宋" w:eastAsia="仿宋"/>
          <w:sz w:val="24"/>
        </w:rPr>
        <w:t xml:space="preserve">。</w:t>
      </w:r>
      <w:r/>
    </w:p>
    <w:p>
      <w:pPr>
        <w:ind w:firstLine="482"/>
        <w:rPr>
          <w:rFonts w:ascii="仿宋" w:hAnsi="仿宋" w:eastAsia="仿宋"/>
          <w:b/>
          <w:color w:val="000000"/>
          <w:sz w:val="24"/>
        </w:rPr>
      </w:pPr>
      <w:r>
        <w:rPr>
          <w:rFonts w:hint="eastAsia" w:ascii="仿宋" w:hAnsi="仿宋" w:eastAsia="仿宋"/>
          <w:b/>
          <w:color w:val="000000"/>
          <w:sz w:val="24"/>
        </w:rPr>
        <w:t xml:space="preserve">说明：本“</w:t>
      </w:r>
      <w:r>
        <w:rPr>
          <w:rFonts w:hint="eastAsia" w:ascii="仿宋" w:hAnsi="仿宋" w:eastAsia="仿宋"/>
          <w:b/>
          <w:color w:val="000000"/>
          <w:sz w:val="24"/>
        </w:rPr>
        <w:t xml:space="preserve">物业管理服务</w:t>
      </w:r>
      <w:r>
        <w:rPr>
          <w:rFonts w:hint="eastAsia" w:ascii="仿宋" w:hAnsi="仿宋" w:eastAsia="仿宋"/>
          <w:b/>
          <w:color w:val="000000"/>
          <w:sz w:val="24"/>
        </w:rPr>
        <w:t xml:space="preserve">期限”为不允许偏离的实质性要求和条件，如有偏离，在符合性审查时按照投标无效处理。</w:t>
      </w:r>
      <w:r/>
    </w:p>
    <w:p>
      <w:pPr>
        <w:pStyle w:val="878"/>
      </w:pPr>
      <w:r/>
      <w:r/>
    </w:p>
    <w:p>
      <w:pPr>
        <w:pStyle w:val="924"/>
        <w:ind w:left="0" w:right="-107" w:firstLine="480"/>
        <w:jc w:val="both"/>
        <w:rPr>
          <w:rFonts w:ascii="仿宋" w:hAnsi="仿宋" w:eastAsia="仿宋" w:cs="Times New Roman"/>
          <w:sz w:val="24"/>
          <w:szCs w:val="24"/>
          <w:lang w:val="en-US" w:bidi="ar-SA"/>
        </w:rPr>
      </w:pPr>
      <w:r>
        <w:rPr>
          <w:rFonts w:hint="eastAsia" w:ascii="仿宋" w:hAnsi="仿宋" w:eastAsia="仿宋"/>
          <w:sz w:val="24"/>
        </w:rPr>
        <w:t xml:space="preserve">八、</w:t>
      </w:r>
      <w:r>
        <w:rPr>
          <w:rFonts w:ascii="仿宋" w:hAnsi="仿宋" w:eastAsia="仿宋" w:cs="Times New Roman"/>
          <w:sz w:val="24"/>
          <w:szCs w:val="24"/>
          <w:lang w:val="en-US" w:bidi="ar-SA"/>
        </w:rPr>
        <w:t xml:space="preserve">付款方式</w:t>
      </w:r>
      <w:r>
        <w:rPr>
          <w:rFonts w:hint="eastAsia" w:ascii="仿宋" w:hAnsi="仿宋" w:eastAsia="仿宋" w:cs="Times New Roman"/>
          <w:sz w:val="24"/>
          <w:szCs w:val="24"/>
          <w:lang w:val="en-US" w:bidi="ar-SA"/>
        </w:rPr>
        <w:t xml:space="preserve">:</w:t>
      </w:r>
      <w:r>
        <w:rPr>
          <w:rFonts w:ascii="仿宋" w:hAnsi="仿宋" w:eastAsia="仿宋" w:cs="Times New Roman"/>
          <w:sz w:val="24"/>
          <w:szCs w:val="24"/>
          <w:lang w:val="en-US" w:bidi="ar-SA"/>
        </w:rPr>
        <w:t xml:space="preserve">见招标文件第五章《拟签订的合同文本》中“第六条 物业管理服务费”。</w:t>
      </w:r>
      <w:r/>
    </w:p>
    <w:p>
      <w:pPr>
        <w:pStyle w:val="924"/>
        <w:ind w:left="0" w:right="-107" w:firstLine="482"/>
        <w:jc w:val="both"/>
        <w:rPr>
          <w:rFonts w:ascii="仿宋" w:hAnsi="仿宋" w:eastAsia="仿宋" w:cs="Times New Roman"/>
          <w:b/>
          <w:sz w:val="24"/>
          <w:szCs w:val="24"/>
          <w:lang w:val="en-US" w:bidi="ar-SA"/>
        </w:rPr>
      </w:pPr>
      <w:r>
        <w:rPr>
          <w:rFonts w:hint="eastAsia" w:ascii="仿宋" w:hAnsi="仿宋" w:eastAsia="仿宋" w:cs="Times New Roman"/>
          <w:b/>
          <w:sz w:val="24"/>
          <w:szCs w:val="24"/>
          <w:lang w:val="en-US" w:bidi="ar-SA"/>
        </w:rPr>
        <w:t xml:space="preserve">说明：本“</w:t>
      </w:r>
      <w:r>
        <w:rPr>
          <w:rFonts w:ascii="仿宋" w:hAnsi="仿宋" w:eastAsia="仿宋" w:cs="Times New Roman"/>
          <w:b/>
          <w:sz w:val="24"/>
          <w:szCs w:val="24"/>
          <w:lang w:val="en-US" w:bidi="ar-SA"/>
        </w:rPr>
        <w:t xml:space="preserve">付款方式</w:t>
      </w:r>
      <w:r>
        <w:rPr>
          <w:rFonts w:hint="eastAsia" w:ascii="仿宋" w:hAnsi="仿宋" w:eastAsia="仿宋" w:cs="Times New Roman"/>
          <w:b/>
          <w:sz w:val="24"/>
          <w:szCs w:val="24"/>
          <w:lang w:val="en-US" w:bidi="ar-SA"/>
        </w:rPr>
        <w:t xml:space="preserve">”为不允许偏离的实质性要求和条件，如有偏离，在符合性审查时按照</w:t>
      </w:r>
      <w:r>
        <w:rPr>
          <w:rFonts w:hint="eastAsia" w:ascii="仿宋" w:hAnsi="仿宋" w:eastAsia="仿宋" w:cs="Times New Roman"/>
          <w:b/>
          <w:sz w:val="24"/>
          <w:szCs w:val="24"/>
          <w:lang w:val="en-US" w:bidi="ar-SA"/>
        </w:rPr>
        <w:t xml:space="preserve">投标</w:t>
      </w:r>
      <w:r>
        <w:rPr>
          <w:rFonts w:hint="eastAsia" w:ascii="仿宋" w:hAnsi="仿宋" w:eastAsia="仿宋" w:cs="Times New Roman"/>
          <w:b/>
          <w:sz w:val="24"/>
          <w:szCs w:val="24"/>
          <w:lang w:val="en-US" w:bidi="ar-SA"/>
        </w:rPr>
        <w:t xml:space="preserve">无效处理。</w:t>
      </w:r>
      <w:r/>
    </w:p>
    <w:p>
      <w:pPr>
        <w:pStyle w:val="924"/>
        <w:ind w:left="0" w:right="-107" w:firstLine="482"/>
        <w:jc w:val="both"/>
        <w:rPr>
          <w:rFonts w:ascii="仿宋" w:hAnsi="仿宋" w:eastAsia="仿宋" w:cs="Times New Roman"/>
          <w:b/>
          <w:sz w:val="24"/>
          <w:szCs w:val="24"/>
          <w:lang w:val="en-US" w:bidi="ar-SA"/>
        </w:rPr>
      </w:pPr>
      <w:r>
        <w:rPr>
          <w:rFonts w:ascii="仿宋" w:hAnsi="仿宋" w:eastAsia="仿宋" w:cs="Times New Roman"/>
          <w:b/>
          <w:sz w:val="24"/>
          <w:szCs w:val="24"/>
          <w:lang w:val="en-US" w:bidi="ar-SA"/>
        </w:rPr>
      </w:r>
      <w:r/>
    </w:p>
    <w:p>
      <w:pPr>
        <w:pStyle w:val="924"/>
        <w:ind w:left="0" w:right="-107" w:firstLine="480"/>
        <w:jc w:val="both"/>
        <w:rPr>
          <w:rFonts w:ascii="仿宋" w:hAnsi="仿宋" w:eastAsia="仿宋" w:cs="Times New Roman"/>
          <w:b/>
          <w:sz w:val="24"/>
          <w:szCs w:val="24"/>
          <w:lang w:val="en-US" w:bidi="ar-SA"/>
        </w:rPr>
      </w:pPr>
      <w:r>
        <w:rPr>
          <w:rFonts w:hint="eastAsia" w:ascii="仿宋" w:hAnsi="仿宋" w:eastAsia="仿宋" w:cs="Times New Roman"/>
          <w:sz w:val="24"/>
          <w:szCs w:val="24"/>
          <w:lang w:val="en-US" w:bidi="ar-SA"/>
        </w:rPr>
        <w:t xml:space="preserve">九、</w:t>
      </w:r>
      <w:r>
        <w:rPr>
          <w:rFonts w:hint="eastAsia" w:ascii="仿宋" w:hAnsi="仿宋" w:eastAsia="仿宋"/>
          <w:color w:val="000000"/>
          <w:sz w:val="24"/>
          <w:szCs w:val="24"/>
        </w:rPr>
        <w:t xml:space="preserve">投标报价的相关说明</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1.不接受超过</w:t>
      </w:r>
      <w:r>
        <w:rPr>
          <w:rFonts w:hint="eastAsia" w:ascii="仿宋" w:hAnsi="仿宋" w:eastAsia="仿宋"/>
          <w:sz w:val="24"/>
        </w:rPr>
        <w:t xml:space="preserve">135</w:t>
      </w:r>
      <w:r>
        <w:rPr>
          <w:rFonts w:hint="eastAsia" w:ascii="仿宋" w:hAnsi="仿宋" w:eastAsia="仿宋"/>
          <w:color w:val="000000" w:themeColor="text1"/>
          <w:sz w:val="24"/>
        </w:rPr>
        <w:t xml:space="preserve">万元人民币（采购项目预算金额）的投标报价。</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2.报价不得违反徐州市关于最低工资标准的相关规定和徐州市关于社会保险基数的相关规定。采购人有权进行核查，供应商必须在采购人要求的时间内提供</w:t>
      </w:r>
      <w:r>
        <w:rPr>
          <w:rFonts w:hint="eastAsia" w:ascii="仿宋" w:hAnsi="仿宋" w:eastAsia="仿宋"/>
          <w:color w:val="000000" w:themeColor="text1"/>
          <w:sz w:val="24"/>
        </w:rPr>
        <w:t xml:space="preserve">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3.报价须充分考虑服务期限（合同期限）内最低工资标准调整因素和社会保险基数调整因素。</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4.报价需充分考虑服务期限（合同期限）内的市场因素和成本变化状况的风险。</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5.采购人不支付投标报价以外的任何费用。</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6.报价在合同执行过程中是固定的，不得以任何理由予以变更。</w:t>
      </w:r>
      <w:r/>
    </w:p>
    <w:p>
      <w:pPr>
        <w:pStyle w:val="924"/>
        <w:ind w:left="0" w:firstLine="482"/>
        <w:rPr>
          <w:rFonts w:ascii="仿宋" w:hAnsi="仿宋" w:eastAsia="仿宋"/>
          <w:b/>
          <w:color w:val="000000"/>
          <w:sz w:val="24"/>
          <w:szCs w:val="24"/>
        </w:rPr>
      </w:pPr>
      <w:r>
        <w:rPr>
          <w:rFonts w:hint="eastAsia" w:ascii="仿宋" w:hAnsi="仿宋" w:eastAsia="仿宋"/>
          <w:b/>
          <w:color w:val="000000"/>
          <w:sz w:val="24"/>
          <w:szCs w:val="24"/>
        </w:rPr>
        <w:t xml:space="preserve">说明：本“投标报价的相关说明”为不允许偏离的实质性要求和条件，如有偏离，在符合性审查时按照</w:t>
      </w:r>
      <w:r>
        <w:rPr>
          <w:rFonts w:hint="eastAsia" w:ascii="仿宋" w:hAnsi="仿宋" w:eastAsia="仿宋"/>
          <w:b/>
          <w:color w:val="000000"/>
          <w:sz w:val="24"/>
          <w:szCs w:val="24"/>
        </w:rPr>
        <w:t xml:space="preserve">投标</w:t>
      </w:r>
      <w:r>
        <w:rPr>
          <w:rFonts w:hint="eastAsia" w:ascii="仿宋" w:hAnsi="仿宋" w:eastAsia="仿宋"/>
          <w:b/>
          <w:color w:val="000000"/>
          <w:sz w:val="24"/>
          <w:szCs w:val="24"/>
        </w:rPr>
        <w:t xml:space="preserve">无效处理。</w:t>
      </w:r>
      <w:r/>
    </w:p>
    <w:p>
      <w:pPr>
        <w:ind w:firstLine="420"/>
      </w:pPr>
      <w:r/>
      <w:r/>
    </w:p>
    <w:p>
      <w:pPr>
        <w:pStyle w:val="924"/>
        <w:ind w:left="0" w:firstLine="480"/>
        <w:rPr>
          <w:rFonts w:ascii="仿宋" w:hAnsi="仿宋" w:eastAsia="仿宋"/>
          <w:color w:val="000000"/>
          <w:sz w:val="24"/>
          <w:szCs w:val="24"/>
        </w:rPr>
      </w:pPr>
      <w:r>
        <w:rPr>
          <w:rFonts w:hint="eastAsia" w:ascii="仿宋" w:hAnsi="仿宋" w:eastAsia="仿宋"/>
          <w:color w:val="000000"/>
          <w:sz w:val="24"/>
          <w:szCs w:val="24"/>
          <w:lang w:val="en-US"/>
        </w:rPr>
        <w:t xml:space="preserve">十</w:t>
      </w:r>
      <w:r>
        <w:rPr>
          <w:rFonts w:hint="eastAsia" w:ascii="仿宋" w:hAnsi="仿宋" w:eastAsia="仿宋"/>
          <w:color w:val="000000"/>
          <w:sz w:val="24"/>
          <w:szCs w:val="24"/>
        </w:rPr>
        <w:t xml:space="preserve">、</w:t>
      </w:r>
      <w:r>
        <w:rPr>
          <w:rFonts w:ascii="仿宋" w:hAnsi="仿宋" w:eastAsia="仿宋"/>
          <w:color w:val="000000"/>
          <w:sz w:val="24"/>
          <w:szCs w:val="24"/>
        </w:rPr>
        <w:t xml:space="preserve">验收标准与要求</w:t>
      </w:r>
      <w:r>
        <w:rPr>
          <w:rFonts w:hint="eastAsia" w:ascii="仿宋" w:hAnsi="仿宋" w:eastAsia="仿宋"/>
          <w:color w:val="000000"/>
          <w:sz w:val="24"/>
          <w:szCs w:val="24"/>
        </w:rPr>
        <w:t xml:space="preserve">: 见招标文件第五章《拟签订的合同文本》中“第一章物业管理服务基本情况”中“第三条 物业管理服务要求”中“5.验收标准（验收要求、验收标准和程序）”。</w:t>
      </w:r>
      <w:r/>
    </w:p>
    <w:p>
      <w:pPr>
        <w:pStyle w:val="924"/>
        <w:ind w:left="0" w:firstLine="480"/>
        <w:rPr>
          <w:rFonts w:ascii="仿宋" w:hAnsi="仿宋" w:eastAsia="仿宋"/>
          <w:color w:val="000000"/>
          <w:sz w:val="24"/>
          <w:szCs w:val="24"/>
        </w:rPr>
      </w:pPr>
      <w:r>
        <w:rPr>
          <w:rFonts w:ascii="仿宋" w:hAnsi="仿宋" w:eastAsia="仿宋"/>
          <w:color w:val="000000"/>
          <w:sz w:val="24"/>
          <w:szCs w:val="24"/>
        </w:rPr>
      </w:r>
      <w:r/>
    </w:p>
    <w:p>
      <w:pPr>
        <w:ind w:firstLine="480"/>
        <w:rPr>
          <w:rFonts w:ascii="仿宋" w:hAnsi="仿宋" w:eastAsia="仿宋"/>
          <w:spacing w:val="-3"/>
          <w:sz w:val="24"/>
        </w:rPr>
      </w:pPr>
      <w:r>
        <w:rPr>
          <w:rFonts w:hint="eastAsia" w:ascii="仿宋" w:hAnsi="仿宋" w:eastAsia="仿宋"/>
          <w:bCs/>
          <w:sz w:val="24"/>
        </w:rPr>
        <w:t xml:space="preserve">十</w:t>
      </w:r>
      <w:r>
        <w:rPr>
          <w:rFonts w:hint="eastAsia" w:ascii="仿宋" w:hAnsi="仿宋" w:eastAsia="仿宋"/>
          <w:bCs/>
          <w:sz w:val="24"/>
        </w:rPr>
        <w:t xml:space="preserve">一</w:t>
      </w:r>
      <w:r>
        <w:rPr>
          <w:rFonts w:hint="eastAsia" w:ascii="仿宋" w:hAnsi="仿宋" w:eastAsia="仿宋"/>
          <w:bCs/>
          <w:sz w:val="24"/>
        </w:rPr>
        <w:t xml:space="preserve">、</w:t>
      </w:r>
      <w:r>
        <w:rPr>
          <w:rFonts w:ascii="仿宋" w:hAnsi="仿宋" w:eastAsia="仿宋"/>
          <w:spacing w:val="-3"/>
          <w:sz w:val="24"/>
        </w:rPr>
        <w:t xml:space="preserve">需要说明的其他事项</w:t>
      </w:r>
      <w:r/>
    </w:p>
    <w:p>
      <w:pPr>
        <w:ind w:firstLine="480"/>
        <w:rPr>
          <w:rFonts w:ascii="仿宋" w:hAnsi="仿宋" w:eastAsia="仿宋"/>
          <w:spacing w:val="-3"/>
          <w:sz w:val="24"/>
        </w:rPr>
      </w:pPr>
      <w:r>
        <w:rPr>
          <w:rFonts w:hint="eastAsia" w:ascii="仿宋" w:hAnsi="仿宋" w:eastAsia="仿宋"/>
          <w:sz w:val="24"/>
        </w:rPr>
        <w:t xml:space="preserve">1.苗木费用</w:t>
      </w:r>
      <w:r>
        <w:rPr>
          <w:rFonts w:hint="eastAsia" w:ascii="仿宋" w:hAnsi="仿宋" w:eastAsia="仿宋"/>
          <w:sz w:val="24"/>
        </w:rPr>
        <w:t xml:space="preserve">：</w:t>
      </w:r>
      <w:r/>
    </w:p>
    <w:p>
      <w:pPr>
        <w:ind w:left="228"/>
        <w:jc w:val="left"/>
        <w:rPr>
          <w:rFonts w:ascii="仿宋" w:hAnsi="仿宋" w:eastAsia="仿宋"/>
          <w:sz w:val="24"/>
        </w:rPr>
      </w:pP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涉及以下情形的，相关费用包含在物业管理服务采购合同金额之内，由供应商承担：</w:t>
      </w:r>
      <w:r>
        <w:rPr>
          <w:rFonts w:hint="eastAsia" w:ascii="仿宋" w:hAnsi="仿宋" w:eastAsia="仿宋"/>
          <w:sz w:val="24"/>
          <w:u w:val="single"/>
        </w:rPr>
        <w:t xml:space="preserve">对树木，绿篱，草坪，</w:t>
      </w:r>
      <w:r>
        <w:rPr>
          <w:rFonts w:hint="eastAsia" w:ascii="仿宋" w:hAnsi="仿宋" w:eastAsia="仿宋"/>
          <w:sz w:val="24"/>
          <w:u w:val="single"/>
        </w:rPr>
        <w:t xml:space="preserve">花箱等</w:t>
      </w:r>
      <w:r>
        <w:rPr>
          <w:rFonts w:hint="eastAsia" w:ascii="仿宋" w:hAnsi="仿宋" w:eastAsia="仿宋"/>
          <w:sz w:val="24"/>
          <w:u w:val="single"/>
        </w:rPr>
        <w:t xml:space="preserve">包括但不限于移栽、修剪、打药、浇灌、防旱、防寒、防虫、施肥等所有与树木花草养护相关所有费用</w:t>
      </w:r>
      <w:r>
        <w:rPr>
          <w:rFonts w:ascii="仿宋" w:hAnsi="仿宋" w:eastAsia="仿宋"/>
          <w:sz w:val="24"/>
        </w:rPr>
        <w:t xml:space="preserve">。</w:t>
      </w:r>
      <w:r/>
    </w:p>
    <w:p>
      <w:pPr>
        <w:ind w:firstLine="720"/>
        <w:rPr>
          <w:rFonts w:ascii="仿宋" w:hAnsi="仿宋" w:eastAsia="仿宋"/>
          <w:sz w:val="24"/>
        </w:rPr>
      </w:pPr>
      <w:r>
        <w:rPr>
          <w:rFonts w:ascii="仿宋" w:hAnsi="仿宋" w:eastAsia="仿宋"/>
          <w:sz w:val="24"/>
        </w:rPr>
        <w:t xml:space="preserve">涉及以下情形的，由采购人承担：</w:t>
      </w:r>
      <w:r>
        <w:rPr>
          <w:rFonts w:hint="eastAsia" w:ascii="仿宋" w:hAnsi="仿宋" w:eastAsia="仿宋"/>
          <w:sz w:val="24"/>
          <w:u w:val="single"/>
        </w:rPr>
        <w:t xml:space="preserve">花草苗木的添加采购</w:t>
      </w:r>
      <w:r>
        <w:rPr>
          <w:rFonts w:ascii="仿宋" w:hAnsi="仿宋" w:eastAsia="仿宋"/>
          <w:sz w:val="24"/>
          <w:u w:val="single"/>
        </w:rPr>
        <w:tab/>
      </w:r>
      <w:r>
        <w:rPr>
          <w:rFonts w:ascii="仿宋" w:hAnsi="仿宋" w:eastAsia="仿宋"/>
          <w:sz w:val="24"/>
        </w:rPr>
        <w:t xml:space="preserve">。</w:t>
      </w:r>
      <w:r/>
    </w:p>
    <w:p>
      <w:pPr>
        <w:ind w:left="228" w:firstLine="240"/>
        <w:jc w:val="left"/>
        <w:rPr>
          <w:rFonts w:ascii="仿宋" w:hAnsi="仿宋" w:eastAsia="仿宋"/>
          <w:sz w:val="24"/>
        </w:rPr>
      </w:pPr>
      <w:r>
        <w:rPr>
          <w:rFonts w:hint="eastAsia" w:ascii="仿宋" w:hAnsi="仿宋" w:eastAsia="仿宋"/>
          <w:sz w:val="24"/>
        </w:rPr>
        <w:t xml:space="preserve">2.</w:t>
      </w:r>
      <w:r>
        <w:rPr>
          <w:rFonts w:hint="eastAsia" w:ascii="仿宋" w:hAnsi="仿宋" w:eastAsia="仿宋"/>
          <w:spacing w:val="-2"/>
          <w:sz w:val="24"/>
        </w:rPr>
        <w:t xml:space="preserve">其他：</w:t>
      </w:r>
      <w:r>
        <w:rPr>
          <w:rFonts w:ascii="仿宋" w:hAnsi="仿宋" w:eastAsia="仿宋"/>
          <w:sz w:val="24"/>
        </w:rPr>
        <w:t xml:space="preserve">涉及以下情形的，由采购人承担：</w:t>
      </w:r>
      <w:r>
        <w:rPr>
          <w:rFonts w:hint="eastAsia" w:ascii="仿宋" w:hAnsi="仿宋" w:eastAsia="仿宋"/>
          <w:sz w:val="24"/>
          <w:u w:val="single"/>
        </w:rPr>
        <w:t xml:space="preserve">生活垃圾，</w:t>
      </w:r>
      <w:r>
        <w:rPr>
          <w:rFonts w:hint="eastAsia" w:ascii="仿宋" w:hAnsi="仿宋" w:eastAsia="仿宋"/>
          <w:sz w:val="24"/>
          <w:u w:val="single"/>
        </w:rPr>
        <w:t xml:space="preserve">厨余垃圾清运</w:t>
      </w:r>
      <w:r>
        <w:rPr>
          <w:rFonts w:hint="eastAsia" w:ascii="仿宋" w:hAnsi="仿宋" w:eastAsia="仿宋"/>
          <w:sz w:val="24"/>
          <w:u w:val="single"/>
        </w:rPr>
        <w:t xml:space="preserve">费</w:t>
      </w:r>
      <w:r>
        <w:rPr>
          <w:rFonts w:ascii="仿宋" w:hAnsi="仿宋" w:eastAsia="仿宋"/>
          <w:sz w:val="24"/>
          <w:u w:val="single"/>
        </w:rPr>
        <w:tab/>
      </w:r>
      <w:r>
        <w:rPr>
          <w:rFonts w:ascii="仿宋" w:hAnsi="仿宋" w:eastAsia="仿宋"/>
          <w:sz w:val="24"/>
        </w:rPr>
        <w:t xml:space="preserve">。</w:t>
      </w:r>
      <w:r/>
    </w:p>
    <w:p>
      <w:pPr>
        <w:ind w:firstLine="468"/>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注：以上涉及的苗木及其他费用，不论是由供应商，还是采购人承担，涉及的相关服务由供应商承担，服务费用包含在物业服务项目合同金额之内。</w:t>
      </w:r>
      <w:r/>
    </w:p>
    <w:p>
      <w:pPr>
        <w:ind w:firstLine="472"/>
      </w:pPr>
      <w:r>
        <w:rPr>
          <w:rFonts w:hint="eastAsia" w:ascii="仿宋" w:hAnsi="仿宋" w:eastAsia="仿宋"/>
          <w:b/>
          <w:sz w:val="24"/>
        </w:rPr>
        <w:t xml:space="preserve">说明：本“</w:t>
      </w:r>
      <w:r>
        <w:rPr>
          <w:rFonts w:ascii="仿宋" w:hAnsi="仿宋" w:eastAsia="仿宋"/>
          <w:b/>
          <w:sz w:val="24"/>
        </w:rPr>
        <w:t xml:space="preserve">需</w:t>
      </w:r>
      <w:bookmarkStart w:id="102" w:name="OLE_LINK173"/>
      <w:r/>
      <w:bookmarkStart w:id="103" w:name="OLE_LINK175"/>
      <w:r>
        <w:rPr>
          <w:rFonts w:ascii="仿宋" w:hAnsi="仿宋" w:eastAsia="仿宋"/>
          <w:b/>
          <w:sz w:val="24"/>
        </w:rPr>
        <w:t xml:space="preserve">要说明的其他事项</w:t>
      </w:r>
      <w:bookmarkEnd w:id="102"/>
      <w:r/>
      <w:bookmarkEnd w:id="103"/>
      <w:r>
        <w:rPr>
          <w:rFonts w:hint="eastAsia" w:ascii="仿宋" w:hAnsi="仿宋" w:eastAsia="仿宋"/>
          <w:b/>
          <w:sz w:val="24"/>
        </w:rPr>
        <w:t xml:space="preserve">”为不允许偏离的实质性要求和条件，如有偏离，在符合性审查时按照响应无效处理。</w:t>
      </w:r>
      <w:r/>
    </w:p>
    <w:p>
      <w:pPr>
        <w:pStyle w:val="924"/>
        <w:ind w:left="0" w:firstLine="480"/>
        <w:rPr>
          <w:rFonts w:ascii="仿宋" w:hAnsi="仿宋" w:eastAsia="仿宋"/>
          <w:color w:val="000000"/>
          <w:sz w:val="24"/>
          <w:szCs w:val="24"/>
          <w:lang w:val="en-US"/>
        </w:rPr>
      </w:pPr>
      <w:r>
        <w:rPr>
          <w:rFonts w:ascii="仿宋" w:hAnsi="仿宋" w:eastAsia="仿宋"/>
          <w:color w:val="000000"/>
          <w:sz w:val="24"/>
          <w:szCs w:val="24"/>
          <w:lang w:val="en-US"/>
        </w:rPr>
      </w:r>
      <w:r/>
    </w:p>
    <w:p>
      <w:pPr>
        <w:pStyle w:val="924"/>
        <w:ind w:left="0" w:firstLine="480"/>
        <w:rPr>
          <w:rFonts w:ascii="仿宋" w:hAnsi="仿宋" w:eastAsia="仿宋"/>
          <w:color w:val="000000"/>
          <w:sz w:val="24"/>
          <w:szCs w:val="24"/>
        </w:rPr>
      </w:pPr>
      <w:r>
        <w:rPr>
          <w:rFonts w:hint="eastAsia" w:ascii="仿宋" w:hAnsi="仿宋" w:eastAsia="仿宋"/>
          <w:color w:val="000000"/>
          <w:sz w:val="24"/>
          <w:szCs w:val="24"/>
        </w:rPr>
        <w:t xml:space="preserve">十</w:t>
      </w:r>
      <w:r>
        <w:rPr>
          <w:rFonts w:hint="eastAsia" w:ascii="仿宋" w:hAnsi="仿宋" w:eastAsia="仿宋"/>
          <w:color w:val="000000"/>
          <w:sz w:val="24"/>
          <w:szCs w:val="24"/>
        </w:rPr>
        <w:t xml:space="preserve">二</w:t>
      </w:r>
      <w:r>
        <w:rPr>
          <w:rFonts w:hint="eastAsia" w:ascii="仿宋" w:hAnsi="仿宋" w:eastAsia="仿宋"/>
          <w:color w:val="000000"/>
          <w:sz w:val="24"/>
          <w:szCs w:val="24"/>
        </w:rPr>
        <w:t xml:space="preserve">、其他要求：见招标文件第五章《拟签订的合同文本》。</w:t>
      </w:r>
      <w:r/>
    </w:p>
    <w:p>
      <w:pPr>
        <w:pStyle w:val="878"/>
      </w:p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pStyle w:val="878"/>
      </w:pPr>
      <w:r>
        <w:rPr>
          <w:rFonts w:hint="eastAsia" w:ascii="仿宋" w:hAnsi="仿宋" w:eastAsia="仿宋"/>
          <w:sz w:val="24"/>
        </w:rPr>
        <w:t xml:space="preserve">12.采购需求符合性条件响应表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pStyle w:val="878"/>
        <w:ind w:firstLine="480"/>
        <w:rPr>
          <w:rFonts w:ascii="仿宋" w:hAnsi="仿宋" w:eastAsia="仿宋"/>
          <w:sz w:val="24"/>
          <w:u w:val="single"/>
        </w:rPr>
      </w:pPr>
      <w:r>
        <w:rPr>
          <w:rFonts w:hint="eastAsia" w:ascii="仿宋" w:hAnsi="仿宋" w:eastAsia="仿宋"/>
          <w:sz w:val="24"/>
        </w:rPr>
        <w:t xml:space="preserve">根据</w:t>
      </w:r>
      <w:r>
        <w:rPr>
          <w:rFonts w:hint="eastAsia" w:ascii="仿宋" w:hAnsi="仿宋" w:eastAsia="仿宋"/>
          <w:sz w:val="24"/>
          <w:u w:val="single"/>
        </w:rPr>
        <w:t xml:space="preserve">江苏安全技术职业学院后勤物业管理服务</w:t>
      </w:r>
      <w:r>
        <w:rPr>
          <w:rFonts w:hint="eastAsia" w:ascii="仿宋" w:hAnsi="仿宋" w:eastAsia="仿宋"/>
          <w:sz w:val="24"/>
        </w:rPr>
        <w:t xml:space="preserve">项目[</w:t>
      </w:r>
      <w:bookmarkStart w:id="104" w:name="OLE_LINK143"/>
      <w:r/>
      <w:bookmarkStart w:id="105" w:name="OLE_LINK142"/>
      <w:r>
        <w:rPr>
          <w:rFonts w:hint="eastAsia" w:ascii="仿宋" w:hAnsi="仿宋" w:eastAsia="仿宋"/>
          <w:sz w:val="24"/>
        </w:rPr>
        <w:t xml:space="preserve">项目编号：</w:t>
      </w:r>
      <w:bookmarkEnd w:id="104"/>
      <w:r/>
      <w:bookmarkEnd w:id="105"/>
      <w:r>
        <w:rPr>
          <w:rFonts w:hint="eastAsia" w:ascii="仿宋" w:hAnsi="仿宋" w:eastAsia="仿宋"/>
          <w:sz w:val="24"/>
        </w:rPr>
        <w:t xml:space="preserve">JSZC-320300-XZCG-G2025-0102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883"/>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2．开标一览表</w:t>
      </w:r>
      <w:r/>
    </w:p>
    <w:p>
      <w:pPr>
        <w:rPr>
          <w:rFonts w:ascii="仿宋" w:hAnsi="仿宋" w:eastAsia="仿宋" w:cstheme="minorBidi"/>
          <w:sz w:val="24"/>
          <w:szCs w:val="22"/>
        </w:rPr>
      </w:pPr>
      <w:r/>
      <w:bookmarkStart w:id="106" w:name="OLE_LINK92"/>
      <w:r/>
      <w:bookmarkStart w:id="107" w:name="OLE_LINK97"/>
      <w:r>
        <w:rPr>
          <w:rFonts w:hint="eastAsia" w:ascii="仿宋" w:hAnsi="仿宋" w:eastAsia="仿宋" w:cstheme="minorBidi"/>
          <w:sz w:val="24"/>
          <w:szCs w:val="22"/>
        </w:rPr>
        <w:t xml:space="preserve">项目名称：</w:t>
      </w:r>
      <w:r>
        <w:rPr>
          <w:rFonts w:hint="eastAsia" w:ascii="仿宋" w:hAnsi="仿宋" w:eastAsia="仿宋"/>
          <w:sz w:val="24"/>
        </w:rPr>
        <w:t xml:space="preserve">江苏安全技术职业学院后勤物业管理服务</w:t>
      </w:r>
      <w:r/>
    </w:p>
    <w:p>
      <w:pPr>
        <w:pStyle w:val="878"/>
        <w:rPr>
          <w:rFonts w:ascii="仿宋" w:hAnsi="仿宋" w:eastAsia="仿宋"/>
          <w:sz w:val="24"/>
          <w:u w:val="single"/>
        </w:rPr>
      </w:pPr>
      <w:r/>
      <w:bookmarkStart w:id="108" w:name="OLE_LINK156"/>
      <w:r>
        <w:rPr>
          <w:rFonts w:hint="eastAsia" w:ascii="仿宋" w:hAnsi="仿宋" w:eastAsia="仿宋" w:cstheme="minorBidi"/>
          <w:sz w:val="24"/>
        </w:rPr>
        <w:t xml:space="preserve">项目编号：</w:t>
      </w:r>
      <w:bookmarkEnd w:id="108"/>
      <w:r>
        <w:rPr>
          <w:rFonts w:hint="eastAsia" w:ascii="仿宋" w:hAnsi="仿宋" w:eastAsia="仿宋"/>
          <w:sz w:val="24"/>
        </w:rPr>
        <w:t xml:space="preserve">JSZC-320300-XZCG-G2025-0102</w:t>
      </w:r>
      <w:bookmarkEnd w:id="106"/>
      <w:r/>
      <w:bookmarkEnd w:id="107"/>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货币单位：人民币元</w:t>
      </w:r>
      <w:r/>
    </w:p>
    <w:p>
      <w:pPr>
        <w:pStyle w:val="878"/>
      </w:pPr>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rPr>
                <w:rFonts w:ascii="仿宋" w:hAnsi="仿宋" w:eastAsia="仿宋" w:cstheme="minorBidi"/>
                <w:sz w:val="24"/>
                <w:szCs w:val="22"/>
              </w:rPr>
            </w:pPr>
            <w:r>
              <w:rPr>
                <w:rFonts w:hint="eastAsia" w:ascii="仿宋" w:hAnsi="仿宋" w:eastAsia="仿宋"/>
                <w:sz w:val="24"/>
              </w:rPr>
              <w:t xml:space="preserve">江苏安全技术职业学院后勤物业管理服务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cstheme="minorBidi"/>
          <w:sz w:val="24"/>
          <w:szCs w:val="22"/>
        </w:rPr>
      </w:pPr>
      <w:r>
        <w:rPr>
          <w:rFonts w:hint="eastAsia" w:ascii="仿宋" w:hAnsi="仿宋" w:eastAsia="仿宋" w:cstheme="minorBidi"/>
          <w:sz w:val="24"/>
          <w:szCs w:val="22"/>
        </w:rPr>
        <w:t xml:space="preserve">项目名称：</w:t>
      </w:r>
      <w:r>
        <w:rPr>
          <w:rFonts w:hint="eastAsia" w:ascii="仿宋" w:hAnsi="仿宋" w:eastAsia="仿宋"/>
          <w:sz w:val="24"/>
        </w:rPr>
        <w:t xml:space="preserve">江苏安全技术职业学院后勤物业管理服务</w:t>
      </w:r>
      <w:r/>
    </w:p>
    <w:p>
      <w:pPr>
        <w:pStyle w:val="878"/>
        <w:rPr>
          <w:rFonts w:ascii="仿宋" w:hAnsi="仿宋" w:eastAsia="仿宋"/>
          <w:sz w:val="24"/>
          <w:u w:val="single"/>
        </w:rPr>
      </w:pPr>
      <w:r>
        <w:rPr>
          <w:rFonts w:hint="eastAsia" w:ascii="仿宋" w:hAnsi="仿宋" w:eastAsia="仿宋" w:cstheme="minorBidi"/>
          <w:sz w:val="24"/>
        </w:rPr>
        <w:t xml:space="preserve">项目编号：</w:t>
      </w:r>
      <w:r>
        <w:rPr>
          <w:rFonts w:hint="eastAsia" w:ascii="仿宋" w:hAnsi="仿宋" w:eastAsia="仿宋"/>
          <w:sz w:val="24"/>
        </w:rPr>
        <w:t xml:space="preserve">JSZC-320300-XZCG-G2025-0102</w:t>
      </w:r>
      <w:r>
        <w:rPr>
          <w:rFonts w:hint="eastAsia" w:ascii="仿宋" w:hAnsi="仿宋" w:eastAsia="仿宋"/>
          <w:sz w:val="24"/>
        </w:rPr>
        <w:t xml:space="preserve">           </w:t>
      </w:r>
      <w:r>
        <w:rPr>
          <w:rFonts w:hint="eastAsia" w:ascii="仿宋" w:hAnsi="仿宋" w:eastAsia="仿宋"/>
          <w:sz w:val="24"/>
        </w:rPr>
        <w:t xml:space="preserve">货币单位：人民币元</w:t>
      </w:r>
      <w:r/>
    </w:p>
    <w:p>
      <w:pPr>
        <w:ind w:firstLine="1560"/>
        <w:rPr>
          <w:rFonts w:ascii="仿宋" w:hAnsi="仿宋" w:eastAsia="仿宋"/>
          <w:sz w:val="24"/>
        </w:rPr>
      </w:pPr>
      <w:r>
        <w:rPr>
          <w:rFonts w:ascii="仿宋" w:hAnsi="仿宋" w:eastAsia="仿宋"/>
          <w:sz w:val="24"/>
        </w:rPr>
      </w:r>
      <w:r/>
    </w:p>
    <w:p>
      <w:pPr>
        <w:pStyle w:val="878"/>
      </w:pPr>
      <w:r/>
      <w:r/>
    </w:p>
    <w:p>
      <w:r/>
      <w:r/>
    </w:p>
    <w:p>
      <w:pPr>
        <w:pStyle w:val="878"/>
      </w:pPr>
      <w:r/>
      <w:r/>
    </w:p>
    <w:p>
      <w:pPr>
        <w:pStyle w:val="878"/>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8"/>
      </w:pPr>
      <w:r/>
      <w:r/>
    </w:p>
    <w:p>
      <w:r/>
      <w:r/>
    </w:p>
    <w:p>
      <w:pPr>
        <w:pStyle w:val="878"/>
      </w:pPr>
      <w:r/>
      <w:r/>
    </w:p>
    <w:p>
      <w:r/>
      <w:r/>
    </w:p>
    <w:p>
      <w:pPr>
        <w:pStyle w:val="878"/>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8"/>
      </w:pPr>
      <w:r/>
      <w:r/>
    </w:p>
    <w:p>
      <w:r/>
      <w:r/>
    </w:p>
    <w:p>
      <w:pPr>
        <w:pStyle w:val="878"/>
      </w:pPr>
      <w:r/>
      <w:r/>
    </w:p>
    <w:p>
      <w:r/>
      <w:r/>
    </w:p>
    <w:p>
      <w:pPr>
        <w:pStyle w:val="878"/>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8"/>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cstheme="minorBidi"/>
          <w:sz w:val="24"/>
          <w:szCs w:val="22"/>
        </w:rPr>
      </w:pPr>
      <w:r>
        <w:rPr>
          <w:rFonts w:hint="eastAsia" w:ascii="仿宋" w:hAnsi="仿宋" w:eastAsia="仿宋" w:cstheme="minorBidi"/>
          <w:sz w:val="24"/>
          <w:szCs w:val="22"/>
        </w:rPr>
        <w:t xml:space="preserve">项目名称：</w:t>
      </w:r>
      <w:r>
        <w:rPr>
          <w:rFonts w:hint="eastAsia" w:ascii="仿宋" w:hAnsi="仿宋" w:eastAsia="仿宋"/>
          <w:sz w:val="24"/>
        </w:rPr>
        <w:t xml:space="preserve">江苏安全技术职业学院后勤物业管理服务</w:t>
      </w:r>
      <w:r/>
    </w:p>
    <w:p>
      <w:pPr>
        <w:rPr>
          <w:rFonts w:ascii="仿宋" w:hAnsi="仿宋" w:eastAsia="仿宋"/>
          <w:sz w:val="24"/>
        </w:rPr>
      </w:pPr>
      <w:r>
        <w:rPr>
          <w:rFonts w:hint="eastAsia" w:ascii="仿宋" w:hAnsi="仿宋" w:eastAsia="仿宋" w:cstheme="minorBidi"/>
          <w:sz w:val="24"/>
        </w:rPr>
        <w:t xml:space="preserve">项目编号：</w:t>
      </w:r>
      <w:r>
        <w:rPr>
          <w:rFonts w:hint="eastAsia" w:ascii="仿宋" w:hAnsi="仿宋" w:eastAsia="仿宋"/>
          <w:sz w:val="24"/>
        </w:rPr>
        <w:t xml:space="preserve">JSZC-320300-XZCG-G2025-0102</w:t>
      </w:r>
      <w:r/>
    </w:p>
    <w:p>
      <w:pPr>
        <w:pStyle w:val="878"/>
      </w:pPr>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pStyle w:val="878"/>
        <w:ind w:firstLine="560"/>
        <w:rPr>
          <w:rFonts w:ascii="仿宋" w:hAnsi="仿宋" w:eastAsia="仿宋"/>
          <w:sz w:val="24"/>
          <w:u w:val="single"/>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江苏安全技术职业学院后勤物业管理服务</w:t>
      </w:r>
      <w:r>
        <w:rPr>
          <w:rFonts w:hint="eastAsia" w:ascii="仿宋" w:hAnsi="仿宋" w:eastAsia="仿宋"/>
          <w:sz w:val="28"/>
          <w:szCs w:val="28"/>
        </w:rPr>
        <w:t xml:space="preserve">）项目（</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JSZC-320300-XZCG-G2025-0102</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rPr>
          <w:rFonts w:ascii="仿宋" w:hAnsi="仿宋" w:eastAsia="仿宋" w:cstheme="minorBidi"/>
          <w:color w:val="ff0000"/>
          <w:sz w:val="24"/>
          <w:szCs w:val="22"/>
        </w:rPr>
      </w:pPr>
      <w:r>
        <w:rPr>
          <w:rFonts w:hint="eastAsia" w:ascii="仿宋" w:hAnsi="仿宋" w:eastAsia="仿宋"/>
          <w:sz w:val="24"/>
        </w:rPr>
        <w:t xml:space="preserve">项目编号：</w:t>
      </w:r>
      <w:r>
        <w:rPr>
          <w:rFonts w:hint="eastAsia" w:ascii="仿宋" w:hAnsi="仿宋" w:eastAsia="仿宋"/>
          <w:sz w:val="24"/>
        </w:rPr>
        <w:t xml:space="preserve">JSZC-320300-XZCG-G2025-0102</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江苏安全技术职业学院</w:t>
      </w:r>
      <w:r>
        <w:rPr>
          <w:rFonts w:hint="eastAsia" w:ascii="仿宋" w:hAnsi="仿宋" w:eastAsia="仿宋" w:cs="宋体"/>
          <w:sz w:val="24"/>
        </w:rPr>
        <w:t xml:space="preserve">）的（</w:t>
      </w:r>
      <w:r>
        <w:rPr>
          <w:rFonts w:hint="eastAsia" w:ascii="仿宋" w:hAnsi="仿宋" w:eastAsia="仿宋"/>
          <w:sz w:val="24"/>
        </w:rPr>
        <w:t xml:space="preserve">江苏安全技术职业学院后勤物业管理服务</w:t>
      </w:r>
      <w:r>
        <w:rPr>
          <w:rFonts w:hint="eastAsia" w:ascii="仿宋" w:hAnsi="仿宋" w:eastAsia="仿宋" w:cs="宋体"/>
          <w:sz w:val="24"/>
        </w:rPr>
        <w:t xml:space="preserve">）采购活动，服务全部由符合政策要求的中小企业承接。相关企业的具体情况如下：</w:t>
      </w:r>
      <w:r/>
    </w:p>
    <w:p>
      <w:pPr>
        <w:pStyle w:val="881"/>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江苏安全技术职业学院后勤物业管理服务</w:t>
      </w:r>
      <w:r>
        <w:rPr>
          <w:rFonts w:hint="eastAsia" w:ascii="仿宋" w:hAnsi="仿宋" w:eastAsia="仿宋" w:cs="宋体"/>
          <w:sz w:val="24"/>
        </w:rPr>
        <w:t xml:space="preserve">）</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w:t>
      </w:r>
      <w:r>
        <w:rPr>
          <w:rFonts w:hint="eastAsia" w:ascii="仿宋" w:hAnsi="仿宋" w:eastAsia="仿宋" w:cs="宋体"/>
          <w:sz w:val="24"/>
        </w:rPr>
        <w:t xml:space="preserve">          </w:t>
      </w:r>
      <w:r>
        <w:rPr>
          <w:rFonts w:hint="eastAsia" w:ascii="仿宋" w:hAnsi="仿宋" w:eastAsia="仿宋" w:cs="宋体"/>
          <w:sz w:val="24"/>
        </w:rPr>
        <w:t xml:space="preserve">），从业人员（</w:t>
      </w:r>
      <w:r>
        <w:rPr>
          <w:rFonts w:hint="eastAsia" w:ascii="仿宋" w:hAnsi="仿宋" w:eastAsia="仿宋" w:cs="宋体"/>
          <w:sz w:val="24"/>
        </w:rPr>
        <w:t xml:space="preserve">         </w:t>
      </w:r>
      <w:r>
        <w:rPr>
          <w:rFonts w:hint="eastAsia" w:ascii="仿宋" w:hAnsi="仿宋" w:eastAsia="仿宋" w:cs="宋体"/>
          <w:sz w:val="24"/>
        </w:rPr>
        <w:t xml:space="preserve">）人，营业收入为（</w:t>
      </w:r>
      <w:r>
        <w:rPr>
          <w:rFonts w:hint="eastAsia" w:ascii="仿宋" w:hAnsi="仿宋" w:eastAsia="仿宋" w:cs="宋体"/>
          <w:sz w:val="24"/>
        </w:rPr>
        <w:t xml:space="preserve"> 万元），</w:t>
      </w:r>
      <w:r>
        <w:rPr>
          <w:rFonts w:hint="eastAsia" w:ascii="仿宋" w:hAnsi="仿宋" w:eastAsia="仿宋" w:cs="宋体"/>
          <w:sz w:val="24"/>
        </w:rPr>
        <w:t xml:space="preserve">资产总额为（万元）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81"/>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81"/>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81"/>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1"/>
        <w:ind w:right="480" w:firstLine="360"/>
        <w:rPr>
          <w:rFonts w:ascii="仿宋" w:hAnsi="仿宋" w:eastAsia="仿宋" w:cs="宋体"/>
          <w:sz w:val="24"/>
        </w:rPr>
      </w:pPr>
      <w:r>
        <w:rPr>
          <w:rFonts w:ascii="仿宋" w:hAnsi="仿宋" w:eastAsia="仿宋" w:cs="宋体"/>
          <w:sz w:val="24"/>
        </w:rPr>
      </w:r>
      <w:r/>
    </w:p>
    <w:p>
      <w:pPr>
        <w:pStyle w:val="88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1"/>
        <w:ind w:right="480" w:firstLine="3240"/>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83"/>
        <w:rPr>
          <w:rFonts w:ascii="仿宋" w:hAnsi="仿宋"/>
          <w:sz w:val="30"/>
          <w:szCs w:val="30"/>
        </w:rPr>
      </w:pPr>
      <w:r>
        <w:rPr>
          <w:rFonts w:ascii="仿宋" w:hAnsi="仿宋"/>
          <w:sz w:val="30"/>
          <w:szCs w:val="30"/>
        </w:rPr>
      </w:r>
      <w:r/>
    </w:p>
    <w:p>
      <w:pPr>
        <w:pStyle w:val="883"/>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78"/>
      </w:pPr>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pStyle w:val="878"/>
        <w:ind w:firstLine="560"/>
        <w:rPr>
          <w:rFonts w:ascii="仿宋" w:hAnsi="仿宋" w:eastAsia="仿宋"/>
          <w:sz w:val="24"/>
          <w:u w:val="single"/>
        </w:rPr>
      </w:pPr>
      <w:r>
        <w:rPr>
          <w:rFonts w:hint="eastAsia" w:ascii="仿宋" w:hAnsi="仿宋" w:eastAsia="仿宋"/>
          <w:sz w:val="28"/>
          <w:szCs w:val="28"/>
        </w:rPr>
        <w:t xml:space="preserve">我单位在参</w:t>
      </w:r>
      <w:r>
        <w:rPr>
          <w:rFonts w:hint="eastAsia" w:ascii="仿宋" w:hAnsi="仿宋" w:eastAsia="仿宋" w:cs="宋体"/>
          <w:sz w:val="28"/>
          <w:szCs w:val="28"/>
        </w:rPr>
        <w:t xml:space="preserve">加（</w:t>
      </w:r>
      <w:r>
        <w:rPr>
          <w:rFonts w:hint="eastAsia" w:ascii="仿宋" w:hAnsi="仿宋" w:eastAsia="仿宋" w:cs="宋体"/>
          <w:sz w:val="28"/>
          <w:szCs w:val="28"/>
        </w:rPr>
        <w:t xml:space="preserve">江苏安全技术职业学院后勤物业管理服务</w:t>
      </w:r>
      <w:r>
        <w:rPr>
          <w:rFonts w:hint="eastAsia" w:ascii="仿宋" w:hAnsi="仿宋" w:eastAsia="仿宋" w:cs="宋体"/>
          <w:sz w:val="28"/>
          <w:szCs w:val="28"/>
        </w:rPr>
        <w:t xml:space="preserve">）项目（</w:t>
      </w:r>
      <w:r>
        <w:rPr>
          <w:rFonts w:hint="eastAsia" w:ascii="仿宋" w:hAnsi="仿宋" w:eastAsia="仿宋" w:cs="宋体"/>
          <w:sz w:val="28"/>
          <w:szCs w:val="28"/>
        </w:rPr>
        <w:t xml:space="preserve">项目编号：</w:t>
      </w:r>
      <w:r>
        <w:rPr>
          <w:rFonts w:hint="eastAsia" w:ascii="仿宋" w:hAnsi="仿宋" w:eastAsia="仿宋" w:cs="宋体"/>
          <w:sz w:val="28"/>
          <w:szCs w:val="28"/>
        </w:rPr>
        <w:t xml:space="preserve">JSZC-320300-XZCG-G2025-0102</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9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109" w:name="OLE_LINK14"/>
      <w:r/>
      <w:bookmarkStart w:id="110" w:name="OLE_LINK13"/>
      <w:r>
        <w:rPr>
          <w:rFonts w:hint="eastAsia" w:ascii="仿宋" w:hAnsi="仿宋" w:eastAsia="仿宋"/>
          <w:spacing w:val="6"/>
          <w:sz w:val="28"/>
          <w:szCs w:val="28"/>
        </w:rPr>
        <w:t xml:space="preserve"> 残疾人福利性单位声明函</w:t>
      </w:r>
      <w:bookmarkEnd w:id="109"/>
      <w:r/>
      <w:bookmarkEnd w:id="110"/>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bookmarkStart w:id="111" w:name="OLE_LINK100"/>
      <w:r/>
      <w:bookmarkStart w:id="112" w:name="OLE_LINK167"/>
      <w:r/>
      <w:bookmarkStart w:id="113" w:name="OLE_LINK168"/>
      <w:r/>
      <w:bookmarkStart w:id="114" w:name="OLE_LINK174"/>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rPr>
          <w:rFonts w:ascii="仿宋" w:hAnsi="仿宋" w:eastAsia="仿宋" w:cstheme="minorBidi"/>
          <w:color w:val="ff0000"/>
          <w:sz w:val="24"/>
          <w:szCs w:val="22"/>
        </w:rPr>
      </w:pPr>
      <w:r>
        <w:rPr>
          <w:rFonts w:hint="eastAsia" w:ascii="仿宋" w:hAnsi="仿宋" w:eastAsia="仿宋"/>
          <w:sz w:val="24"/>
        </w:rPr>
        <w:t xml:space="preserve">项目编号：</w:t>
      </w:r>
      <w:r>
        <w:rPr>
          <w:rFonts w:hint="eastAsia" w:ascii="仿宋" w:hAnsi="仿宋" w:eastAsia="仿宋"/>
          <w:sz w:val="24"/>
        </w:rPr>
        <w:t xml:space="preserve">JSZC-320300-XZCG-G2025-0102</w:t>
      </w:r>
      <w:bookmarkEnd w:id="111"/>
      <w:r/>
      <w:bookmarkEnd w:id="112"/>
      <w:r/>
      <w:bookmarkEnd w:id="113"/>
      <w:r/>
      <w:bookmarkEnd w:id="114"/>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中国残疾人联合会关于促进残疾人就业政府采购政策的通知》（财库〔2017〕 141</w:t>
      </w:r>
      <w:bookmarkStart w:id="115" w:name="_GoBack"/>
      <w:r/>
      <w:bookmarkEnd w:id="115"/>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江苏安全技术职业学院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江苏安全技术职业学院后勤物业管理服务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83"/>
      </w:p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16" w:name="OLE_LINK101"/>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pStyle w:val="878"/>
        <w:rPr>
          <w:color w:val="ff0000"/>
        </w:rPr>
      </w:pPr>
      <w:r>
        <w:rPr>
          <w:rFonts w:hint="eastAsia" w:ascii="仿宋" w:hAnsi="仿宋" w:eastAsia="仿宋"/>
          <w:sz w:val="24"/>
          <w:szCs w:val="24"/>
        </w:rPr>
        <w:t xml:space="preserve">项目编号：</w:t>
      </w:r>
      <w:r>
        <w:rPr>
          <w:rFonts w:hint="eastAsia" w:ascii="仿宋" w:hAnsi="仿宋" w:eastAsia="仿宋"/>
          <w:sz w:val="24"/>
          <w:szCs w:val="24"/>
        </w:rPr>
        <w:t xml:space="preserve">JSZC-320300-XZCG-G2025-0102</w:t>
      </w:r>
      <w:bookmarkEnd w:id="116"/>
      <w:r/>
      <w:r/>
    </w:p>
    <w:p>
      <w:pPr>
        <w:pStyle w:val="878"/>
        <w:ind w:firstLine="480"/>
        <w:rPr>
          <w:rFonts w:ascii="仿宋" w:hAnsi="仿宋" w:eastAsia="仿宋"/>
          <w:sz w:val="24"/>
        </w:rPr>
      </w:pPr>
      <w:r>
        <w:rPr>
          <w:rFonts w:ascii="仿宋" w:hAnsi="仿宋" w:eastAsia="仿宋"/>
          <w:sz w:val="24"/>
        </w:rPr>
      </w:r>
      <w:r/>
    </w:p>
    <w:p>
      <w:pPr>
        <w:pStyle w:val="878"/>
        <w:ind w:firstLine="480"/>
        <w:rPr>
          <w:rFonts w:ascii="仿宋" w:hAnsi="仿宋" w:eastAsia="仿宋"/>
          <w:sz w:val="24"/>
          <w:u w:val="single"/>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江苏安全技术职业学院后勤物业管理服务</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sz w:val="24"/>
        </w:rPr>
        <w:t xml:space="preserve">JSZC-320300-XZCG-G2025-0102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sz w:val="24"/>
        </w:rPr>
        <w:t xml:space="preserve">JSZC-320300-XZCG-G2025-0102</w:t>
      </w:r>
      <w:r/>
    </w:p>
    <w:p>
      <w:pPr>
        <w:pStyle w:val="878"/>
        <w:rPr>
          <w:color w:val="ff0000"/>
        </w:rPr>
      </w:pPr>
      <w:r>
        <w:rPr>
          <w:color w:val="ff0000"/>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03"/>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sz w:val="24"/>
        </w:rPr>
        <w:t xml:space="preserve">JSZC-320300-XZCG-G2025-0102</w:t>
      </w:r>
      <w:r/>
    </w:p>
    <w:p>
      <w:pPr>
        <w:pStyle w:val="878"/>
        <w:rPr>
          <w:color w:val="ff0000"/>
        </w:rPr>
      </w:pPr>
      <w:r>
        <w:rPr>
          <w:color w:val="ff0000"/>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83"/>
        <w:ind w:firstLine="2880"/>
        <w:rPr>
          <w:rFonts w:ascii="仿宋" w:hAnsi="仿宋" w:cs="宋体"/>
          <w:sz w:val="30"/>
          <w:szCs w:val="30"/>
        </w:rPr>
      </w:pPr>
      <w:r>
        <w:rPr>
          <w:rFonts w:hint="eastAsia" w:ascii="仿宋" w:hAnsi="仿宋"/>
          <w:sz w:val="24"/>
        </w:rPr>
        <w:t xml:space="preserve">日期：   年  月  日</w:t>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cs="宋体"/>
          <w:sz w:val="30"/>
          <w:szCs w:val="30"/>
        </w:rPr>
        <w:br w:type="page" w:clear="all"/>
      </w:r>
      <w:r>
        <w:rPr>
          <w:rFonts w:hint="eastAsia" w:ascii="仿宋" w:hAnsi="仿宋" w:eastAsia="仿宋"/>
          <w:sz w:val="28"/>
          <w:szCs w:val="28"/>
        </w:rPr>
        <w:t xml:space="preserve">12.采购需求符合性条件响应表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江苏安全技术职业学院后勤物业管理服务</w:t>
      </w:r>
      <w:r/>
    </w:p>
    <w:p>
      <w:pPr>
        <w:pStyle w:val="878"/>
        <w:rPr>
          <w:rFonts w:ascii="仿宋" w:hAnsi="仿宋" w:eastAsia="仿宋"/>
          <w:sz w:val="24"/>
          <w:u w:val="single"/>
        </w:rPr>
      </w:pPr>
      <w:r>
        <w:rPr>
          <w:rFonts w:hint="eastAsia" w:ascii="仿宋" w:hAnsi="仿宋" w:eastAsia="仿宋"/>
          <w:sz w:val="24"/>
          <w:szCs w:val="24"/>
        </w:rPr>
        <w:t xml:space="preserve">项目编号：</w:t>
      </w:r>
      <w:r>
        <w:rPr>
          <w:rFonts w:hint="eastAsia" w:ascii="仿宋" w:hAnsi="仿宋" w:eastAsia="仿宋"/>
          <w:sz w:val="24"/>
          <w:szCs w:val="24"/>
        </w:rPr>
        <w:t xml:space="preserve">JSZC-320300-XZCG-G2025-0102</w:t>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3402"/>
        <w:gridCol w:w="2127"/>
        <w:gridCol w:w="2976"/>
        <w:gridCol w:w="993"/>
      </w:tblGrid>
      <w:tr>
        <w:trPr>
          <w:trHeight w:val="794"/>
        </w:trPr>
        <w:tc>
          <w:tcPr>
            <w:tcW w:w="567" w:type="dxa"/>
            <w:vAlign w:val="center"/>
            <w:textDirection w:val="lrTb"/>
            <w:noWrap w:val="false"/>
          </w:tcPr>
          <w:p>
            <w:pPr>
              <w:jc w:val="center"/>
              <w:rPr>
                <w:rFonts w:ascii="仿宋" w:hAnsi="仿宋" w:eastAsia="仿宋"/>
                <w:caps/>
                <w:sz w:val="24"/>
              </w:rPr>
            </w:pPr>
            <w:r/>
            <w:bookmarkStart w:id="117" w:name="OLE_LINK176"/>
            <w:r>
              <w:rPr>
                <w:rFonts w:hint="eastAsia" w:ascii="仿宋" w:hAnsi="仿宋" w:eastAsia="仿宋"/>
                <w:caps/>
                <w:sz w:val="24"/>
              </w:rPr>
              <w:t xml:space="preserve">序号</w:t>
            </w:r>
            <w:r/>
          </w:p>
        </w:tc>
        <w:tc>
          <w:tcPr>
            <w:tcW w:w="3402"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7"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宋体"/>
                <w:sz w:val="24"/>
                <w:lang w:val="zh-CN" w:bidi="zh-CN"/>
              </w:rPr>
              <w:t xml:space="preserve">供应商履行合同所需的设备</w:t>
            </w:r>
            <w:r>
              <w:rPr>
                <w:rFonts w:hint="eastAsia" w:ascii="仿宋" w:hAnsi="仿宋" w:eastAsia="仿宋"/>
                <w:sz w:val="24"/>
                <w:szCs w:val="22"/>
              </w:rPr>
              <w:t xml:space="preserve">”的响应情况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仿宋"/>
                <w:sz w:val="24"/>
              </w:rPr>
              <w:t xml:space="preserve">“同时在岗人数”“岗位所需总人数”的响应情况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关于“物业管理服务期限”的响应情况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ascii="仿宋" w:hAnsi="仿宋" w:eastAsia="仿宋"/>
                <w:sz w:val="24"/>
                <w:szCs w:val="22"/>
              </w:rPr>
              <w:t xml:space="preserve">付款方式</w:t>
            </w:r>
            <w:r>
              <w:rPr>
                <w:rFonts w:hint="eastAsia" w:ascii="仿宋" w:hAnsi="仿宋" w:eastAsia="仿宋"/>
                <w:sz w:val="24"/>
                <w:szCs w:val="22"/>
              </w:rPr>
              <w:t xml:space="preserve">” 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关于“投标报价的相关说明”的响应情况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关于“要说明的其他事项”的响应情况</w:t>
            </w:r>
            <w:r/>
          </w:p>
        </w:tc>
        <w:tc>
          <w:tcPr>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993" w:type="dxa"/>
            <w:vAlign w:val="center"/>
            <w:textDirection w:val="lrTb"/>
            <w:noWrap w:val="false"/>
          </w:tcPr>
          <w:p>
            <w:pPr>
              <w:jc w:val="center"/>
              <w:rPr>
                <w:rFonts w:ascii="仿宋" w:hAnsi="仿宋" w:eastAsia="仿宋"/>
                <w:sz w:val="24"/>
              </w:rPr>
            </w:pPr>
            <w:r>
              <w:rPr>
                <w:rFonts w:ascii="仿宋" w:hAnsi="仿宋" w:eastAsia="仿宋"/>
                <w:sz w:val="24"/>
              </w:rPr>
            </w:r>
            <w:bookmarkEnd w:id="117"/>
            <w:r/>
            <w:r/>
          </w:p>
        </w:tc>
      </w:tr>
    </w:tbl>
    <w:p>
      <w:pPr>
        <w:pStyle w:val="878"/>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tabs>
        <w:tab w:val="left" w:pos="885" w:leader="none"/>
      </w:tabs>
      <w:rPr>
        <w:rFonts w:ascii="隶书" w:eastAsia="隶书"/>
        <w:sz w:val="21"/>
        <w:u w:val="single"/>
      </w:rPr>
    </w:pPr>
    <w:r>
      <w:rPr>
        <w:rFonts w:hint="eastAsia" w:ascii="隶书" w:eastAsia="隶书"/>
        <w:sz w:val="21"/>
        <w:szCs w:val="21"/>
      </w:rPr>
      <w:t xml:space="preserve">江苏安全技术职业学院后勤物业管理服务</w:t>
    </w:r>
    <w:r>
      <w:rPr>
        <w:rFonts w:hint="eastAsia" w:ascii="隶书" w:eastAsia="隶书"/>
        <w:sz w:val="21"/>
        <w:szCs w:val="21"/>
      </w:rPr>
      <w:t xml:space="preserve">招标文件</w:t>
    </w:r>
    <w:r>
      <w:rPr>
        <w:rFonts w:hint="eastAsia" w:ascii="隶书" w:eastAsia="隶书"/>
        <w:sz w:val="21"/>
        <w:szCs w:val="21"/>
      </w:rPr>
      <w:t xml:space="preserve">                   </w:t>
    </w:r>
    <w:r>
      <w:rPr>
        <w:rFonts w:hint="eastAsia" w:ascii="隶书" w:eastAsia="隶书"/>
        <w:sz w:val="21"/>
        <w:szCs w:val="21"/>
      </w:rPr>
      <w:t xml:space="preserve">第</w:t>
    </w:r>
    <w:r>
      <w:rPr>
        <w:rFonts w:hint="eastAsia" w:ascii="隶书" w:eastAsia="隶书"/>
        <w:sz w:val="21"/>
        <w:szCs w:val="21"/>
      </w:rPr>
      <w:fldChar w:fldCharType="begin"/>
    </w:r>
    <w:r>
      <w:rPr>
        <w:rFonts w:hint="eastAsia" w:ascii="隶书" w:eastAsia="隶书"/>
        <w:sz w:val="21"/>
        <w:szCs w:val="21"/>
      </w:rPr>
      <w:instrText xml:space="preserve"> PAGE   \* MERGEFORMAT </w:instrText>
    </w:r>
    <w:r>
      <w:rPr>
        <w:rFonts w:hint="eastAsia" w:ascii="隶书" w:eastAsia="隶书"/>
        <w:sz w:val="21"/>
        <w:szCs w:val="21"/>
      </w:rPr>
      <w:fldChar w:fldCharType="separate"/>
    </w:r>
    <w:r>
      <w:rPr>
        <w:rFonts w:ascii="隶书" w:eastAsia="隶书"/>
        <w:sz w:val="21"/>
        <w:szCs w:val="21"/>
        <w:lang w:val="zh-CN"/>
      </w:rPr>
      <w:t xml:space="preserve">15</w:t>
    </w:r>
    <w:r>
      <w:rPr>
        <w:rFonts w:hint="eastAsia" w:ascii="隶书" w:eastAsia="隶书"/>
        <w:sz w:val="21"/>
        <w:szCs w:val="21"/>
      </w:rPr>
      <w:fldChar w:fldCharType="end"/>
    </w:r>
    <w:r>
      <w:rPr>
        <w:rFonts w:hint="eastAsia" w:ascii="隶书" w:eastAsia="隶书"/>
        <w:sz w:val="21"/>
        <w:szCs w:val="21"/>
      </w:rPr>
      <w:t xml:space="preserve">页 共</w:t>
    </w:r>
    <w:r>
      <w:rPr>
        <w:rFonts w:hint="eastAsia" w:ascii="隶书" w:eastAsia="隶书"/>
        <w:sz w:val="21"/>
        <w:szCs w:val="21"/>
      </w:rPr>
      <w:t xml:space="preserve">5</w:t>
    </w:r>
    <w:r>
      <w:rPr>
        <w:rFonts w:hint="eastAsia" w:ascii="隶书" w:eastAsia="隶书"/>
        <w:sz w:val="21"/>
        <w:szCs w:val="21"/>
      </w:rPr>
      <w:t xml:space="preserve">3</w:t>
    </w:r>
    <w:r>
      <w:rPr>
        <w:rFonts w:hint="eastAsia" w:ascii="隶书" w:eastAsia="隶书"/>
        <w:sz w:val="21"/>
        <w:szCs w:val="21"/>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294" w:hanging="190"/>
      </w:pPr>
      <w:rPr>
        <w:rFonts w:hint="default" w:ascii="Wingdings 2" w:hAnsi="Wingdings 2" w:eastAsia="Wingdings 2" w:cs="Wingdings 2"/>
        <w:spacing w:val="-1"/>
        <w:sz w:val="19"/>
        <w:szCs w:val="19"/>
        <w:lang w:val="zh-CN" w:eastAsia="zh-CN" w:bidi="zh-CN"/>
      </w:rPr>
    </w:lvl>
    <w:lvl w:ilvl="1">
      <w:start w:val="1"/>
      <w:numFmt w:val="bullet"/>
      <w:isLgl w:val="false"/>
      <w:suff w:val="tab"/>
      <w:lvlText w:val="•"/>
      <w:lvlJc w:val="left"/>
      <w:pPr>
        <w:ind w:left="1255" w:hanging="190"/>
      </w:pPr>
      <w:rPr>
        <w:rFonts w:hint="default"/>
        <w:lang w:val="zh-CN" w:eastAsia="zh-CN" w:bidi="zh-CN"/>
      </w:rPr>
    </w:lvl>
    <w:lvl w:ilvl="2">
      <w:start w:val="1"/>
      <w:numFmt w:val="bullet"/>
      <w:isLgl w:val="false"/>
      <w:suff w:val="tab"/>
      <w:lvlText w:val="•"/>
      <w:lvlJc w:val="left"/>
      <w:pPr>
        <w:ind w:left="2211" w:hanging="190"/>
      </w:pPr>
      <w:rPr>
        <w:rFonts w:hint="default"/>
        <w:lang w:val="zh-CN" w:eastAsia="zh-CN" w:bidi="zh-CN"/>
      </w:rPr>
    </w:lvl>
    <w:lvl w:ilvl="3">
      <w:start w:val="1"/>
      <w:numFmt w:val="bullet"/>
      <w:isLgl w:val="false"/>
      <w:suff w:val="tab"/>
      <w:lvlText w:val="•"/>
      <w:lvlJc w:val="left"/>
      <w:pPr>
        <w:ind w:left="3167" w:hanging="190"/>
      </w:pPr>
      <w:rPr>
        <w:rFonts w:hint="default"/>
        <w:lang w:val="zh-CN" w:eastAsia="zh-CN" w:bidi="zh-CN"/>
      </w:rPr>
    </w:lvl>
    <w:lvl w:ilvl="4">
      <w:start w:val="1"/>
      <w:numFmt w:val="bullet"/>
      <w:isLgl w:val="false"/>
      <w:suff w:val="tab"/>
      <w:lvlText w:val="•"/>
      <w:lvlJc w:val="left"/>
      <w:pPr>
        <w:ind w:left="4123" w:hanging="190"/>
      </w:pPr>
      <w:rPr>
        <w:rFonts w:hint="default"/>
        <w:lang w:val="zh-CN" w:eastAsia="zh-CN" w:bidi="zh-CN"/>
      </w:rPr>
    </w:lvl>
    <w:lvl w:ilvl="5">
      <w:start w:val="1"/>
      <w:numFmt w:val="bullet"/>
      <w:isLgl w:val="false"/>
      <w:suff w:val="tab"/>
      <w:lvlText w:val="•"/>
      <w:lvlJc w:val="left"/>
      <w:pPr>
        <w:ind w:left="5079" w:hanging="190"/>
      </w:pPr>
      <w:rPr>
        <w:rFonts w:hint="default"/>
        <w:lang w:val="zh-CN" w:eastAsia="zh-CN" w:bidi="zh-CN"/>
      </w:rPr>
    </w:lvl>
    <w:lvl w:ilvl="6">
      <w:start w:val="1"/>
      <w:numFmt w:val="bullet"/>
      <w:isLgl w:val="false"/>
      <w:suff w:val="tab"/>
      <w:lvlText w:val="•"/>
      <w:lvlJc w:val="left"/>
      <w:pPr>
        <w:ind w:left="6034" w:hanging="190"/>
      </w:pPr>
      <w:rPr>
        <w:rFonts w:hint="default"/>
        <w:lang w:val="zh-CN" w:eastAsia="zh-CN" w:bidi="zh-CN"/>
      </w:rPr>
    </w:lvl>
    <w:lvl w:ilvl="7">
      <w:start w:val="1"/>
      <w:numFmt w:val="bullet"/>
      <w:isLgl w:val="false"/>
      <w:suff w:val="tab"/>
      <w:lvlText w:val="•"/>
      <w:lvlJc w:val="left"/>
      <w:pPr>
        <w:ind w:left="6990" w:hanging="190"/>
      </w:pPr>
      <w:rPr>
        <w:rFonts w:hint="default"/>
        <w:lang w:val="zh-CN" w:eastAsia="zh-CN" w:bidi="zh-CN"/>
      </w:rPr>
    </w:lvl>
    <w:lvl w:ilvl="8">
      <w:start w:val="1"/>
      <w:numFmt w:val="bullet"/>
      <w:isLgl w:val="false"/>
      <w:suff w:val="tab"/>
      <w:lvlText w:val="•"/>
      <w:lvlJc w:val="left"/>
      <w:pPr>
        <w:ind w:left="7946" w:hanging="190"/>
      </w:pPr>
      <w:rPr>
        <w:rFonts w:hint="default"/>
        <w:lang w:val="zh-CN" w:eastAsia="zh-CN" w:bidi="zh-CN"/>
      </w:rPr>
    </w:lvl>
  </w:abstractNum>
  <w:abstractNum w:abstractNumId="4">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74"/>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5">
    <w:multiLevelType w:val="hybridMultilevel"/>
    <w:lvl w:ilvl="0">
      <w:start w:val="1"/>
      <w:numFmt w:val="bullet"/>
      <w:isLgl w:val="false"/>
      <w:suff w:val="tab"/>
      <w:lvlText w:val=""/>
      <w:lvlJc w:val="left"/>
      <w:pPr>
        <w:ind w:left="294" w:hanging="190"/>
      </w:pPr>
      <w:rPr>
        <w:rFonts w:hint="default" w:ascii="Wingdings 2" w:hAnsi="Wingdings 2" w:eastAsia="Wingdings 2" w:cs="Wingdings 2"/>
        <w:spacing w:val="-1"/>
        <w:sz w:val="19"/>
        <w:szCs w:val="19"/>
        <w:lang w:val="zh-CN" w:eastAsia="zh-CN" w:bidi="zh-CN"/>
      </w:rPr>
    </w:lvl>
    <w:lvl w:ilvl="1">
      <w:start w:val="1"/>
      <w:numFmt w:val="bullet"/>
      <w:isLgl w:val="false"/>
      <w:suff w:val="tab"/>
      <w:lvlText w:val="•"/>
      <w:lvlJc w:val="left"/>
      <w:pPr>
        <w:ind w:left="1255" w:hanging="190"/>
      </w:pPr>
      <w:rPr>
        <w:rFonts w:hint="default"/>
        <w:lang w:val="zh-CN" w:eastAsia="zh-CN" w:bidi="zh-CN"/>
      </w:rPr>
    </w:lvl>
    <w:lvl w:ilvl="2">
      <w:start w:val="1"/>
      <w:numFmt w:val="bullet"/>
      <w:isLgl w:val="false"/>
      <w:suff w:val="tab"/>
      <w:lvlText w:val="•"/>
      <w:lvlJc w:val="left"/>
      <w:pPr>
        <w:ind w:left="2211" w:hanging="190"/>
      </w:pPr>
      <w:rPr>
        <w:rFonts w:hint="default"/>
        <w:lang w:val="zh-CN" w:eastAsia="zh-CN" w:bidi="zh-CN"/>
      </w:rPr>
    </w:lvl>
    <w:lvl w:ilvl="3">
      <w:start w:val="1"/>
      <w:numFmt w:val="bullet"/>
      <w:isLgl w:val="false"/>
      <w:suff w:val="tab"/>
      <w:lvlText w:val="•"/>
      <w:lvlJc w:val="left"/>
      <w:pPr>
        <w:ind w:left="3167" w:hanging="190"/>
      </w:pPr>
      <w:rPr>
        <w:rFonts w:hint="default"/>
        <w:lang w:val="zh-CN" w:eastAsia="zh-CN" w:bidi="zh-CN"/>
      </w:rPr>
    </w:lvl>
    <w:lvl w:ilvl="4">
      <w:start w:val="1"/>
      <w:numFmt w:val="bullet"/>
      <w:isLgl w:val="false"/>
      <w:suff w:val="tab"/>
      <w:lvlText w:val="•"/>
      <w:lvlJc w:val="left"/>
      <w:pPr>
        <w:ind w:left="4123" w:hanging="190"/>
      </w:pPr>
      <w:rPr>
        <w:rFonts w:hint="default"/>
        <w:lang w:val="zh-CN" w:eastAsia="zh-CN" w:bidi="zh-CN"/>
      </w:rPr>
    </w:lvl>
    <w:lvl w:ilvl="5">
      <w:start w:val="1"/>
      <w:numFmt w:val="bullet"/>
      <w:isLgl w:val="false"/>
      <w:suff w:val="tab"/>
      <w:lvlText w:val="•"/>
      <w:lvlJc w:val="left"/>
      <w:pPr>
        <w:ind w:left="5079" w:hanging="190"/>
      </w:pPr>
      <w:rPr>
        <w:rFonts w:hint="default"/>
        <w:lang w:val="zh-CN" w:eastAsia="zh-CN" w:bidi="zh-CN"/>
      </w:rPr>
    </w:lvl>
    <w:lvl w:ilvl="6">
      <w:start w:val="1"/>
      <w:numFmt w:val="bullet"/>
      <w:isLgl w:val="false"/>
      <w:suff w:val="tab"/>
      <w:lvlText w:val="•"/>
      <w:lvlJc w:val="left"/>
      <w:pPr>
        <w:ind w:left="6034" w:hanging="190"/>
      </w:pPr>
      <w:rPr>
        <w:rFonts w:hint="default"/>
        <w:lang w:val="zh-CN" w:eastAsia="zh-CN" w:bidi="zh-CN"/>
      </w:rPr>
    </w:lvl>
    <w:lvl w:ilvl="7">
      <w:start w:val="1"/>
      <w:numFmt w:val="bullet"/>
      <w:isLgl w:val="false"/>
      <w:suff w:val="tab"/>
      <w:lvlText w:val="•"/>
      <w:lvlJc w:val="left"/>
      <w:pPr>
        <w:ind w:left="6990" w:hanging="190"/>
      </w:pPr>
      <w:rPr>
        <w:rFonts w:hint="default"/>
        <w:lang w:val="zh-CN" w:eastAsia="zh-CN" w:bidi="zh-CN"/>
      </w:rPr>
    </w:lvl>
    <w:lvl w:ilvl="8">
      <w:start w:val="1"/>
      <w:numFmt w:val="bullet"/>
      <w:isLgl w:val="false"/>
      <w:suff w:val="tab"/>
      <w:lvlText w:val="•"/>
      <w:lvlJc w:val="left"/>
      <w:pPr>
        <w:ind w:left="7946" w:hanging="190"/>
      </w:pPr>
      <w:rPr>
        <w:rFonts w:hint="default"/>
        <w:lang w:val="zh-CN" w:eastAsia="zh-CN" w:bidi="zh-CN"/>
      </w:rPr>
    </w:lvl>
  </w:abstractNum>
  <w:abstractNum w:abstractNumId="6">
    <w:multiLevelType w:val="hybridMultilevel"/>
    <w:lvl w:ilvl="0">
      <w:start w:val="1"/>
      <w:numFmt w:val="bullet"/>
      <w:isLgl w:val="false"/>
      <w:suff w:val="tab"/>
      <w:lvlText w:val=""/>
      <w:lvlJc w:val="left"/>
      <w:pPr>
        <w:ind w:left="294" w:hanging="190"/>
      </w:pPr>
      <w:rPr>
        <w:rFonts w:hint="default" w:ascii="Wingdings 2" w:hAnsi="Wingdings 2" w:eastAsia="Wingdings 2" w:cs="Wingdings 2"/>
        <w:spacing w:val="-1"/>
        <w:sz w:val="19"/>
        <w:szCs w:val="19"/>
        <w:lang w:val="zh-CN" w:eastAsia="zh-CN" w:bidi="zh-CN"/>
      </w:rPr>
    </w:lvl>
    <w:lvl w:ilvl="1">
      <w:start w:val="1"/>
      <w:numFmt w:val="bullet"/>
      <w:isLgl w:val="false"/>
      <w:suff w:val="tab"/>
      <w:lvlText w:val="•"/>
      <w:lvlJc w:val="left"/>
      <w:pPr>
        <w:ind w:left="1255" w:hanging="190"/>
      </w:pPr>
      <w:rPr>
        <w:rFonts w:hint="default"/>
        <w:lang w:val="zh-CN" w:eastAsia="zh-CN" w:bidi="zh-CN"/>
      </w:rPr>
    </w:lvl>
    <w:lvl w:ilvl="2">
      <w:start w:val="1"/>
      <w:numFmt w:val="bullet"/>
      <w:isLgl w:val="false"/>
      <w:suff w:val="tab"/>
      <w:lvlText w:val="•"/>
      <w:lvlJc w:val="left"/>
      <w:pPr>
        <w:ind w:left="2211" w:hanging="190"/>
      </w:pPr>
      <w:rPr>
        <w:rFonts w:hint="default"/>
        <w:lang w:val="zh-CN" w:eastAsia="zh-CN" w:bidi="zh-CN"/>
      </w:rPr>
    </w:lvl>
    <w:lvl w:ilvl="3">
      <w:start w:val="1"/>
      <w:numFmt w:val="bullet"/>
      <w:isLgl w:val="false"/>
      <w:suff w:val="tab"/>
      <w:lvlText w:val="•"/>
      <w:lvlJc w:val="left"/>
      <w:pPr>
        <w:ind w:left="3167" w:hanging="190"/>
      </w:pPr>
      <w:rPr>
        <w:rFonts w:hint="default"/>
        <w:lang w:val="zh-CN" w:eastAsia="zh-CN" w:bidi="zh-CN"/>
      </w:rPr>
    </w:lvl>
    <w:lvl w:ilvl="4">
      <w:start w:val="1"/>
      <w:numFmt w:val="bullet"/>
      <w:isLgl w:val="false"/>
      <w:suff w:val="tab"/>
      <w:lvlText w:val="•"/>
      <w:lvlJc w:val="left"/>
      <w:pPr>
        <w:ind w:left="4123" w:hanging="190"/>
      </w:pPr>
      <w:rPr>
        <w:rFonts w:hint="default"/>
        <w:lang w:val="zh-CN" w:eastAsia="zh-CN" w:bidi="zh-CN"/>
      </w:rPr>
    </w:lvl>
    <w:lvl w:ilvl="5">
      <w:start w:val="1"/>
      <w:numFmt w:val="bullet"/>
      <w:isLgl w:val="false"/>
      <w:suff w:val="tab"/>
      <w:lvlText w:val="•"/>
      <w:lvlJc w:val="left"/>
      <w:pPr>
        <w:ind w:left="5079" w:hanging="190"/>
      </w:pPr>
      <w:rPr>
        <w:rFonts w:hint="default"/>
        <w:lang w:val="zh-CN" w:eastAsia="zh-CN" w:bidi="zh-CN"/>
      </w:rPr>
    </w:lvl>
    <w:lvl w:ilvl="6">
      <w:start w:val="1"/>
      <w:numFmt w:val="bullet"/>
      <w:isLgl w:val="false"/>
      <w:suff w:val="tab"/>
      <w:lvlText w:val="•"/>
      <w:lvlJc w:val="left"/>
      <w:pPr>
        <w:ind w:left="6034" w:hanging="190"/>
      </w:pPr>
      <w:rPr>
        <w:rFonts w:hint="default"/>
        <w:lang w:val="zh-CN" w:eastAsia="zh-CN" w:bidi="zh-CN"/>
      </w:rPr>
    </w:lvl>
    <w:lvl w:ilvl="7">
      <w:start w:val="1"/>
      <w:numFmt w:val="bullet"/>
      <w:isLgl w:val="false"/>
      <w:suff w:val="tab"/>
      <w:lvlText w:val="•"/>
      <w:lvlJc w:val="left"/>
      <w:pPr>
        <w:ind w:left="6990" w:hanging="190"/>
      </w:pPr>
      <w:rPr>
        <w:rFonts w:hint="default"/>
        <w:lang w:val="zh-CN" w:eastAsia="zh-CN" w:bidi="zh-CN"/>
      </w:rPr>
    </w:lvl>
    <w:lvl w:ilvl="8">
      <w:start w:val="1"/>
      <w:numFmt w:val="bullet"/>
      <w:isLgl w:val="false"/>
      <w:suff w:val="tab"/>
      <w:lvlText w:val="•"/>
      <w:lvlJc w:val="left"/>
      <w:pPr>
        <w:ind w:left="7946" w:hanging="190"/>
      </w:pPr>
      <w:rPr>
        <w:rFonts w:hint="default"/>
        <w:lang w:val="zh-CN" w:eastAsia="zh-CN" w:bidi="zh-CN"/>
      </w:rPr>
    </w:lvl>
  </w:abstractNum>
  <w:abstractNum w:abstractNumId="7">
    <w:multiLevelType w:val="hybridMultilevel"/>
    <w:lvl w:ilvl="0">
      <w:start w:val="1"/>
      <w:numFmt w:val="bullet"/>
      <w:isLgl w:val="false"/>
      <w:suff w:val="tab"/>
      <w:lvlText w:val=""/>
      <w:lvlJc w:val="left"/>
      <w:pPr>
        <w:ind w:left="294" w:hanging="190"/>
      </w:pPr>
      <w:rPr>
        <w:rFonts w:hint="default" w:ascii="Wingdings 2" w:hAnsi="Wingdings 2" w:eastAsia="Wingdings 2" w:cs="Wingdings 2"/>
        <w:spacing w:val="-1"/>
        <w:sz w:val="19"/>
        <w:szCs w:val="19"/>
        <w:lang w:val="zh-CN" w:eastAsia="zh-CN" w:bidi="zh-CN"/>
      </w:rPr>
    </w:lvl>
    <w:lvl w:ilvl="1">
      <w:start w:val="1"/>
      <w:numFmt w:val="bullet"/>
      <w:isLgl w:val="false"/>
      <w:suff w:val="tab"/>
      <w:lvlText w:val="•"/>
      <w:lvlJc w:val="left"/>
      <w:pPr>
        <w:ind w:left="1255" w:hanging="190"/>
      </w:pPr>
      <w:rPr>
        <w:rFonts w:hint="default"/>
        <w:lang w:val="zh-CN" w:eastAsia="zh-CN" w:bidi="zh-CN"/>
      </w:rPr>
    </w:lvl>
    <w:lvl w:ilvl="2">
      <w:start w:val="1"/>
      <w:numFmt w:val="bullet"/>
      <w:isLgl w:val="false"/>
      <w:suff w:val="tab"/>
      <w:lvlText w:val="•"/>
      <w:lvlJc w:val="left"/>
      <w:pPr>
        <w:ind w:left="2211" w:hanging="190"/>
      </w:pPr>
      <w:rPr>
        <w:rFonts w:hint="default"/>
        <w:lang w:val="zh-CN" w:eastAsia="zh-CN" w:bidi="zh-CN"/>
      </w:rPr>
    </w:lvl>
    <w:lvl w:ilvl="3">
      <w:start w:val="1"/>
      <w:numFmt w:val="bullet"/>
      <w:isLgl w:val="false"/>
      <w:suff w:val="tab"/>
      <w:lvlText w:val="•"/>
      <w:lvlJc w:val="left"/>
      <w:pPr>
        <w:ind w:left="3167" w:hanging="190"/>
      </w:pPr>
      <w:rPr>
        <w:rFonts w:hint="default"/>
        <w:lang w:val="zh-CN" w:eastAsia="zh-CN" w:bidi="zh-CN"/>
      </w:rPr>
    </w:lvl>
    <w:lvl w:ilvl="4">
      <w:start w:val="1"/>
      <w:numFmt w:val="bullet"/>
      <w:isLgl w:val="false"/>
      <w:suff w:val="tab"/>
      <w:lvlText w:val="•"/>
      <w:lvlJc w:val="left"/>
      <w:pPr>
        <w:ind w:left="4123" w:hanging="190"/>
      </w:pPr>
      <w:rPr>
        <w:rFonts w:hint="default"/>
        <w:lang w:val="zh-CN" w:eastAsia="zh-CN" w:bidi="zh-CN"/>
      </w:rPr>
    </w:lvl>
    <w:lvl w:ilvl="5">
      <w:start w:val="1"/>
      <w:numFmt w:val="bullet"/>
      <w:isLgl w:val="false"/>
      <w:suff w:val="tab"/>
      <w:lvlText w:val="•"/>
      <w:lvlJc w:val="left"/>
      <w:pPr>
        <w:ind w:left="5079" w:hanging="190"/>
      </w:pPr>
      <w:rPr>
        <w:rFonts w:hint="default"/>
        <w:lang w:val="zh-CN" w:eastAsia="zh-CN" w:bidi="zh-CN"/>
      </w:rPr>
    </w:lvl>
    <w:lvl w:ilvl="6">
      <w:start w:val="1"/>
      <w:numFmt w:val="bullet"/>
      <w:isLgl w:val="false"/>
      <w:suff w:val="tab"/>
      <w:lvlText w:val="•"/>
      <w:lvlJc w:val="left"/>
      <w:pPr>
        <w:ind w:left="6034" w:hanging="190"/>
      </w:pPr>
      <w:rPr>
        <w:rFonts w:hint="default"/>
        <w:lang w:val="zh-CN" w:eastAsia="zh-CN" w:bidi="zh-CN"/>
      </w:rPr>
    </w:lvl>
    <w:lvl w:ilvl="7">
      <w:start w:val="1"/>
      <w:numFmt w:val="bullet"/>
      <w:isLgl w:val="false"/>
      <w:suff w:val="tab"/>
      <w:lvlText w:val="•"/>
      <w:lvlJc w:val="left"/>
      <w:pPr>
        <w:ind w:left="6990" w:hanging="190"/>
      </w:pPr>
      <w:rPr>
        <w:rFonts w:hint="default"/>
        <w:lang w:val="zh-CN" w:eastAsia="zh-CN" w:bidi="zh-CN"/>
      </w:rPr>
    </w:lvl>
    <w:lvl w:ilvl="8">
      <w:start w:val="1"/>
      <w:numFmt w:val="bullet"/>
      <w:isLgl w:val="false"/>
      <w:suff w:val="tab"/>
      <w:lvlText w:val="•"/>
      <w:lvlJc w:val="left"/>
      <w:pPr>
        <w:ind w:left="7946" w:hanging="190"/>
      </w:pPr>
      <w:rPr>
        <w:rFonts w:hint="default"/>
        <w:lang w:val="zh-CN" w:eastAsia="zh-CN" w:bidi="zh-CN"/>
      </w:rPr>
    </w:lvl>
  </w:abstractNum>
  <w:abstractNum w:abstractNumId="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10">
    <w:multiLevelType w:val="hybridMultilevel"/>
    <w:lvl w:ilvl="0">
      <w:start w:val="1"/>
      <w:numFmt w:val="bullet"/>
      <w:isLgl w:val="false"/>
      <w:suff w:val="tab"/>
      <w:lvlText w:val=""/>
      <w:lvlJc w:val="left"/>
      <w:pPr>
        <w:ind w:left="294" w:hanging="190"/>
      </w:pPr>
      <w:rPr>
        <w:rFonts w:hint="default" w:ascii="Wingdings 2" w:hAnsi="Wingdings 2" w:eastAsia="Wingdings 2" w:cs="Wingdings 2"/>
        <w:spacing w:val="-1"/>
        <w:sz w:val="19"/>
        <w:szCs w:val="19"/>
        <w:lang w:val="zh-CN" w:eastAsia="zh-CN" w:bidi="zh-CN"/>
      </w:rPr>
    </w:lvl>
    <w:lvl w:ilvl="1">
      <w:start w:val="1"/>
      <w:numFmt w:val="bullet"/>
      <w:isLgl w:val="false"/>
      <w:suff w:val="tab"/>
      <w:lvlText w:val="•"/>
      <w:lvlJc w:val="left"/>
      <w:pPr>
        <w:ind w:left="1255" w:hanging="190"/>
      </w:pPr>
      <w:rPr>
        <w:rFonts w:hint="default"/>
        <w:lang w:val="zh-CN" w:eastAsia="zh-CN" w:bidi="zh-CN"/>
      </w:rPr>
    </w:lvl>
    <w:lvl w:ilvl="2">
      <w:start w:val="1"/>
      <w:numFmt w:val="bullet"/>
      <w:isLgl w:val="false"/>
      <w:suff w:val="tab"/>
      <w:lvlText w:val="•"/>
      <w:lvlJc w:val="left"/>
      <w:pPr>
        <w:ind w:left="2211" w:hanging="190"/>
      </w:pPr>
      <w:rPr>
        <w:rFonts w:hint="default"/>
        <w:lang w:val="zh-CN" w:eastAsia="zh-CN" w:bidi="zh-CN"/>
      </w:rPr>
    </w:lvl>
    <w:lvl w:ilvl="3">
      <w:start w:val="1"/>
      <w:numFmt w:val="bullet"/>
      <w:isLgl w:val="false"/>
      <w:suff w:val="tab"/>
      <w:lvlText w:val="•"/>
      <w:lvlJc w:val="left"/>
      <w:pPr>
        <w:ind w:left="3167" w:hanging="190"/>
      </w:pPr>
      <w:rPr>
        <w:rFonts w:hint="default"/>
        <w:lang w:val="zh-CN" w:eastAsia="zh-CN" w:bidi="zh-CN"/>
      </w:rPr>
    </w:lvl>
    <w:lvl w:ilvl="4">
      <w:start w:val="1"/>
      <w:numFmt w:val="bullet"/>
      <w:isLgl w:val="false"/>
      <w:suff w:val="tab"/>
      <w:lvlText w:val="•"/>
      <w:lvlJc w:val="left"/>
      <w:pPr>
        <w:ind w:left="4123" w:hanging="190"/>
      </w:pPr>
      <w:rPr>
        <w:rFonts w:hint="default"/>
        <w:lang w:val="zh-CN" w:eastAsia="zh-CN" w:bidi="zh-CN"/>
      </w:rPr>
    </w:lvl>
    <w:lvl w:ilvl="5">
      <w:start w:val="1"/>
      <w:numFmt w:val="bullet"/>
      <w:isLgl w:val="false"/>
      <w:suff w:val="tab"/>
      <w:lvlText w:val="•"/>
      <w:lvlJc w:val="left"/>
      <w:pPr>
        <w:ind w:left="5079" w:hanging="190"/>
      </w:pPr>
      <w:rPr>
        <w:rFonts w:hint="default"/>
        <w:lang w:val="zh-CN" w:eastAsia="zh-CN" w:bidi="zh-CN"/>
      </w:rPr>
    </w:lvl>
    <w:lvl w:ilvl="6">
      <w:start w:val="1"/>
      <w:numFmt w:val="bullet"/>
      <w:isLgl w:val="false"/>
      <w:suff w:val="tab"/>
      <w:lvlText w:val="•"/>
      <w:lvlJc w:val="left"/>
      <w:pPr>
        <w:ind w:left="6034" w:hanging="190"/>
      </w:pPr>
      <w:rPr>
        <w:rFonts w:hint="default"/>
        <w:lang w:val="zh-CN" w:eastAsia="zh-CN" w:bidi="zh-CN"/>
      </w:rPr>
    </w:lvl>
    <w:lvl w:ilvl="7">
      <w:start w:val="1"/>
      <w:numFmt w:val="bullet"/>
      <w:isLgl w:val="false"/>
      <w:suff w:val="tab"/>
      <w:lvlText w:val="•"/>
      <w:lvlJc w:val="left"/>
      <w:pPr>
        <w:ind w:left="6990" w:hanging="190"/>
      </w:pPr>
      <w:rPr>
        <w:rFonts w:hint="default"/>
        <w:lang w:val="zh-CN" w:eastAsia="zh-CN" w:bidi="zh-CN"/>
      </w:rPr>
    </w:lvl>
    <w:lvl w:ilvl="8">
      <w:start w:val="1"/>
      <w:numFmt w:val="bullet"/>
      <w:isLgl w:val="false"/>
      <w:suff w:val="tab"/>
      <w:lvlText w:val="•"/>
      <w:lvlJc w:val="left"/>
      <w:pPr>
        <w:ind w:left="7946" w:hanging="190"/>
      </w:pPr>
      <w:rPr>
        <w:rFonts w:hint="default"/>
        <w:lang w:val="zh-CN" w:eastAsia="zh-CN" w:bidi="zh-CN"/>
      </w:rPr>
    </w:lvl>
  </w:abstractNum>
  <w:abstractNum w:abstractNumId="11">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4"/>
  </w:num>
  <w:num w:numId="2">
    <w:abstractNumId w:val="11"/>
  </w:num>
  <w:num w:numId="3">
    <w:abstractNumId w:val="9"/>
  </w:num>
  <w:num w:numId="4">
    <w:abstractNumId w:val="5"/>
  </w:num>
  <w:num w:numId="5">
    <w:abstractNumId w:val="3"/>
  </w:num>
  <w:num w:numId="6">
    <w:abstractNumId w:val="10"/>
  </w:num>
  <w:num w:numId="7">
    <w:abstractNumId w:val="6"/>
  </w:num>
  <w:num w:numId="8">
    <w:abstractNumId w:val="7"/>
  </w:num>
  <w:num w:numId="9">
    <w:abstractNumId w:val="2"/>
  </w:num>
  <w:num w:numId="10">
    <w:abstractNumId w:val="1"/>
  </w:num>
  <w:num w:numId="11">
    <w:abstractNumId w:val="0"/>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5"/>
    <w:link w:val="871"/>
    <w:uiPriority w:val="9"/>
    <w:rPr>
      <w:rFonts w:ascii="Arial" w:hAnsi="Arial" w:eastAsia="Arial" w:cs="Arial"/>
      <w:sz w:val="40"/>
      <w:szCs w:val="40"/>
    </w:rPr>
  </w:style>
  <w:style w:type="character" w:styleId="703">
    <w:name w:val="Heading 2 Char"/>
    <w:basedOn w:val="875"/>
    <w:link w:val="872"/>
    <w:uiPriority w:val="9"/>
    <w:rPr>
      <w:rFonts w:ascii="Arial" w:hAnsi="Arial" w:eastAsia="Arial" w:cs="Arial"/>
      <w:sz w:val="34"/>
    </w:rPr>
  </w:style>
  <w:style w:type="character" w:styleId="704">
    <w:name w:val="Heading 3 Char"/>
    <w:basedOn w:val="875"/>
    <w:link w:val="873"/>
    <w:uiPriority w:val="9"/>
    <w:rPr>
      <w:rFonts w:ascii="Arial" w:hAnsi="Arial" w:eastAsia="Arial" w:cs="Arial"/>
      <w:sz w:val="30"/>
      <w:szCs w:val="30"/>
    </w:rPr>
  </w:style>
  <w:style w:type="character" w:styleId="705">
    <w:name w:val="Heading 4 Char"/>
    <w:basedOn w:val="875"/>
    <w:link w:val="874"/>
    <w:uiPriority w:val="9"/>
    <w:rPr>
      <w:rFonts w:ascii="Arial" w:hAnsi="Arial" w:eastAsia="Arial" w:cs="Arial"/>
      <w:b/>
      <w:bCs/>
      <w:sz w:val="26"/>
      <w:szCs w:val="26"/>
    </w:rPr>
  </w:style>
  <w:style w:type="paragraph" w:styleId="706">
    <w:name w:val="Heading 5"/>
    <w:basedOn w:val="870"/>
    <w:next w:val="870"/>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5"/>
    <w:link w:val="706"/>
    <w:uiPriority w:val="9"/>
    <w:rPr>
      <w:rFonts w:ascii="Arial" w:hAnsi="Arial" w:eastAsia="Arial" w:cs="Arial"/>
      <w:b/>
      <w:bCs/>
      <w:sz w:val="24"/>
      <w:szCs w:val="24"/>
    </w:rPr>
  </w:style>
  <w:style w:type="paragraph" w:styleId="708">
    <w:name w:val="Heading 6"/>
    <w:basedOn w:val="870"/>
    <w:next w:val="870"/>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5"/>
    <w:link w:val="708"/>
    <w:uiPriority w:val="9"/>
    <w:rPr>
      <w:rFonts w:ascii="Arial" w:hAnsi="Arial" w:eastAsia="Arial" w:cs="Arial"/>
      <w:b/>
      <w:bCs/>
      <w:sz w:val="22"/>
      <w:szCs w:val="22"/>
    </w:rPr>
  </w:style>
  <w:style w:type="paragraph" w:styleId="710">
    <w:name w:val="Heading 7"/>
    <w:basedOn w:val="870"/>
    <w:next w:val="870"/>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5"/>
    <w:link w:val="710"/>
    <w:uiPriority w:val="9"/>
    <w:rPr>
      <w:rFonts w:ascii="Arial" w:hAnsi="Arial" w:eastAsia="Arial" w:cs="Arial"/>
      <w:b/>
      <w:bCs/>
      <w:i/>
      <w:iCs/>
      <w:sz w:val="22"/>
      <w:szCs w:val="22"/>
    </w:rPr>
  </w:style>
  <w:style w:type="paragraph" w:styleId="712">
    <w:name w:val="Heading 8"/>
    <w:basedOn w:val="870"/>
    <w:next w:val="870"/>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5"/>
    <w:link w:val="712"/>
    <w:uiPriority w:val="9"/>
    <w:rPr>
      <w:rFonts w:ascii="Arial" w:hAnsi="Arial" w:eastAsia="Arial" w:cs="Arial"/>
      <w:i/>
      <w:iCs/>
      <w:sz w:val="22"/>
      <w:szCs w:val="22"/>
    </w:rPr>
  </w:style>
  <w:style w:type="paragraph" w:styleId="714">
    <w:name w:val="Heading 9"/>
    <w:basedOn w:val="870"/>
    <w:next w:val="870"/>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5"/>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0"/>
    <w:next w:val="870"/>
    <w:link w:val="718"/>
    <w:uiPriority w:val="10"/>
    <w:qFormat/>
    <w:pPr>
      <w:contextualSpacing/>
      <w:spacing w:before="300" w:after="200"/>
    </w:pPr>
    <w:rPr>
      <w:sz w:val="48"/>
      <w:szCs w:val="48"/>
    </w:rPr>
  </w:style>
  <w:style w:type="character" w:styleId="718">
    <w:name w:val="Title Char"/>
    <w:basedOn w:val="875"/>
    <w:link w:val="717"/>
    <w:uiPriority w:val="10"/>
    <w:rPr>
      <w:sz w:val="48"/>
      <w:szCs w:val="48"/>
    </w:rPr>
  </w:style>
  <w:style w:type="paragraph" w:styleId="719">
    <w:name w:val="Subtitle"/>
    <w:basedOn w:val="870"/>
    <w:next w:val="870"/>
    <w:link w:val="720"/>
    <w:uiPriority w:val="11"/>
    <w:qFormat/>
    <w:pPr>
      <w:spacing w:before="200" w:after="200"/>
    </w:pPr>
    <w:rPr>
      <w:sz w:val="24"/>
      <w:szCs w:val="24"/>
    </w:rPr>
  </w:style>
  <w:style w:type="character" w:styleId="720">
    <w:name w:val="Subtitle Char"/>
    <w:basedOn w:val="875"/>
    <w:link w:val="719"/>
    <w:uiPriority w:val="11"/>
    <w:rPr>
      <w:sz w:val="24"/>
      <w:szCs w:val="24"/>
    </w:rPr>
  </w:style>
  <w:style w:type="paragraph" w:styleId="721">
    <w:name w:val="Quote"/>
    <w:basedOn w:val="870"/>
    <w:next w:val="870"/>
    <w:link w:val="722"/>
    <w:uiPriority w:val="29"/>
    <w:qFormat/>
    <w:pPr>
      <w:ind w:left="720" w:right="720"/>
    </w:pPr>
    <w:rPr>
      <w:i/>
    </w:rPr>
  </w:style>
  <w:style w:type="character" w:styleId="722">
    <w:name w:val="Quote Char"/>
    <w:link w:val="721"/>
    <w:uiPriority w:val="29"/>
    <w:rPr>
      <w:i/>
    </w:rPr>
  </w:style>
  <w:style w:type="paragraph" w:styleId="723">
    <w:name w:val="Intense Quote"/>
    <w:basedOn w:val="870"/>
    <w:next w:val="870"/>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5"/>
    <w:link w:val="889"/>
    <w:uiPriority w:val="99"/>
  </w:style>
  <w:style w:type="character" w:styleId="726">
    <w:name w:val="Footer Char"/>
    <w:basedOn w:val="875"/>
    <w:link w:val="888"/>
    <w:uiPriority w:val="99"/>
  </w:style>
  <w:style w:type="paragraph" w:styleId="727">
    <w:name w:val="Caption"/>
    <w:basedOn w:val="870"/>
    <w:next w:val="870"/>
    <w:uiPriority w:val="35"/>
    <w:semiHidden/>
    <w:unhideWhenUsed/>
    <w:qFormat/>
    <w:pPr>
      <w:spacing w:line="276" w:lineRule="auto"/>
    </w:pPr>
    <w:rPr>
      <w:b/>
      <w:bCs/>
      <w:color w:val="4f81bd" w:themeColor="accent1"/>
      <w:sz w:val="18"/>
      <w:szCs w:val="18"/>
    </w:rPr>
  </w:style>
  <w:style w:type="character" w:styleId="728">
    <w:name w:val="Caption Char"/>
    <w:basedOn w:val="727"/>
    <w:link w:val="888"/>
    <w:uiPriority w:val="99"/>
  </w:style>
  <w:style w:type="table" w:styleId="729">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70"/>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5"/>
    <w:uiPriority w:val="99"/>
    <w:unhideWhenUsed/>
    <w:rPr>
      <w:vertAlign w:val="superscript"/>
    </w:rPr>
  </w:style>
  <w:style w:type="paragraph" w:styleId="857">
    <w:name w:val="endnote text"/>
    <w:basedOn w:val="87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5"/>
    <w:uiPriority w:val="99"/>
    <w:semiHidden/>
    <w:unhideWhenUsed/>
    <w:rPr>
      <w:vertAlign w:val="superscript"/>
    </w:r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8"/>
    <w:qFormat/>
    <w:pPr>
      <w:jc w:val="both"/>
      <w:widowControl w:val="off"/>
    </w:pPr>
    <w:rPr>
      <w:sz w:val="21"/>
      <w:szCs w:val="24"/>
    </w:rPr>
  </w:style>
  <w:style w:type="paragraph" w:styleId="871">
    <w:name w:val="Heading 1"/>
    <w:basedOn w:val="870"/>
    <w:next w:val="870"/>
    <w:link w:val="909"/>
    <w:uiPriority w:val="9"/>
    <w:qFormat/>
    <w:pPr>
      <w:keepLines/>
      <w:keepNext/>
      <w:spacing w:before="340" w:after="330" w:line="578" w:lineRule="auto"/>
      <w:outlineLvl w:val="0"/>
    </w:pPr>
    <w:rPr>
      <w:b/>
      <w:bCs/>
      <w:sz w:val="44"/>
      <w:szCs w:val="44"/>
    </w:rPr>
  </w:style>
  <w:style w:type="paragraph" w:styleId="872">
    <w:name w:val="Heading 2"/>
    <w:basedOn w:val="870"/>
    <w:next w:val="870"/>
    <w:link w:val="941"/>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873">
    <w:name w:val="Heading 3"/>
    <w:basedOn w:val="870"/>
    <w:next w:val="870"/>
    <w:link w:val="879"/>
    <w:unhideWhenUsed/>
    <w:qFormat/>
    <w:pPr>
      <w:keepLines/>
      <w:keepNext/>
      <w:spacing w:before="260" w:after="260" w:line="416" w:lineRule="auto"/>
      <w:outlineLvl w:val="2"/>
    </w:pPr>
    <w:rPr>
      <w:b/>
      <w:bCs/>
      <w:sz w:val="32"/>
      <w:szCs w:val="32"/>
    </w:rPr>
  </w:style>
  <w:style w:type="paragraph" w:styleId="874">
    <w:name w:val="Heading 4"/>
    <w:basedOn w:val="870"/>
    <w:next w:val="880"/>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75" w:default="1">
    <w:name w:val="Default Paragraph Font"/>
    <w:uiPriority w:val="1"/>
    <w:semiHidden/>
    <w:unhideWhenUsed/>
  </w:style>
  <w:style w:type="table" w:styleId="876" w:default="1">
    <w:name w:val="Normal Table"/>
    <w:uiPriority w:val="99"/>
    <w:semiHidden/>
    <w:unhideWhenUsed/>
    <w:qFormat/>
    <w:tblPr>
      <w:tblInd w:w="0" w:type="dxa"/>
      <w:tblCellMar>
        <w:left w:w="108" w:type="dxa"/>
        <w:top w:w="0" w:type="dxa"/>
        <w:right w:w="108" w:type="dxa"/>
        <w:bottom w:w="0" w:type="dxa"/>
      </w:tblCellMar>
    </w:tblPr>
  </w:style>
  <w:style w:type="numbering" w:styleId="877" w:default="1">
    <w:name w:val="No List"/>
    <w:uiPriority w:val="99"/>
    <w:semiHidden/>
    <w:unhideWhenUsed/>
  </w:style>
  <w:style w:type="paragraph" w:styleId="878">
    <w:name w:val="toc 1"/>
    <w:basedOn w:val="870"/>
    <w:next w:val="870"/>
    <w:uiPriority w:val="39"/>
    <w:unhideWhenUsed/>
    <w:qFormat/>
    <w:pPr>
      <w:jc w:val="left"/>
      <w:spacing w:after="100" w:line="259" w:lineRule="auto"/>
      <w:widowControl/>
    </w:pPr>
    <w:rPr>
      <w:rFonts w:ascii="Calibri" w:hAnsi="Calibri"/>
      <w:sz w:val="22"/>
      <w:szCs w:val="22"/>
    </w:rPr>
  </w:style>
  <w:style w:type="character" w:styleId="879" w:customStyle="1">
    <w:name w:val="标题 3 Char"/>
    <w:basedOn w:val="875"/>
    <w:link w:val="873"/>
    <w:rPr>
      <w:b/>
      <w:bCs/>
      <w:sz w:val="32"/>
      <w:szCs w:val="32"/>
    </w:rPr>
  </w:style>
  <w:style w:type="paragraph" w:styleId="880">
    <w:name w:val="Normal Indent"/>
    <w:basedOn w:val="870"/>
    <w:qFormat/>
    <w:pPr>
      <w:ind w:firstLine="420"/>
    </w:pPr>
  </w:style>
  <w:style w:type="paragraph" w:styleId="881">
    <w:name w:val="Body Text Indent"/>
    <w:basedOn w:val="870"/>
    <w:link w:val="882"/>
    <w:qFormat/>
    <w:pPr>
      <w:ind w:left="420"/>
      <w:spacing w:after="120"/>
    </w:pPr>
  </w:style>
  <w:style w:type="character" w:styleId="882" w:customStyle="1">
    <w:name w:val="正文文本缩进 Char"/>
    <w:basedOn w:val="875"/>
    <w:link w:val="881"/>
    <w:qFormat/>
    <w:rPr>
      <w:sz w:val="21"/>
      <w:szCs w:val="24"/>
    </w:rPr>
  </w:style>
  <w:style w:type="paragraph" w:styleId="883">
    <w:name w:val="Block Text"/>
    <w:basedOn w:val="870"/>
    <w:qFormat/>
    <w:pPr>
      <w:ind w:left="256" w:right="6" w:firstLine="624"/>
    </w:pPr>
    <w:rPr>
      <w:rFonts w:eastAsia="仿宋"/>
      <w:sz w:val="28"/>
      <w:szCs w:val="20"/>
    </w:rPr>
  </w:style>
  <w:style w:type="paragraph" w:styleId="884">
    <w:name w:val="index 4"/>
    <w:basedOn w:val="870"/>
    <w:next w:val="870"/>
    <w:uiPriority w:val="99"/>
    <w:unhideWhenUsed/>
    <w:qFormat/>
    <w:pPr>
      <w:ind w:left="600"/>
    </w:pPr>
    <w:rPr>
      <w:rFonts w:ascii="Verdana" w:hAnsi="Verdana" w:eastAsia="微软雅黑"/>
      <w:szCs w:val="20"/>
    </w:rPr>
  </w:style>
  <w:style w:type="paragraph" w:styleId="885">
    <w:name w:val="Plain Text"/>
    <w:basedOn w:val="870"/>
    <w:link w:val="939"/>
    <w:qFormat/>
    <w:rPr>
      <w:rFonts w:ascii="宋体" w:hAnsi="Courier New"/>
      <w:szCs w:val="21"/>
    </w:rPr>
  </w:style>
  <w:style w:type="paragraph" w:styleId="886">
    <w:name w:val="Date"/>
    <w:basedOn w:val="870"/>
    <w:next w:val="870"/>
    <w:qFormat/>
    <w:rPr>
      <w:rFonts w:eastAsia="仿宋_GB2312"/>
      <w:sz w:val="28"/>
      <w:szCs w:val="20"/>
    </w:rPr>
  </w:style>
  <w:style w:type="paragraph" w:styleId="887">
    <w:name w:val="Body Text Indent 2"/>
    <w:basedOn w:val="870"/>
    <w:pPr>
      <w:ind w:firstLine="475"/>
      <w:spacing w:line="10" w:lineRule="atLeast"/>
    </w:pPr>
    <w:rPr>
      <w:rFonts w:ascii="仿宋_GB2312" w:eastAsia="仿宋_GB2312"/>
      <w:sz w:val="24"/>
    </w:rPr>
  </w:style>
  <w:style w:type="paragraph" w:styleId="888">
    <w:name w:val="Footer"/>
    <w:basedOn w:val="870"/>
    <w:link w:val="908"/>
    <w:uiPriority w:val="99"/>
    <w:qFormat/>
    <w:pPr>
      <w:jc w:val="left"/>
      <w:tabs>
        <w:tab w:val="center" w:pos="4153" w:leader="none"/>
        <w:tab w:val="right" w:pos="8306" w:leader="none"/>
      </w:tabs>
    </w:pPr>
    <w:rPr>
      <w:sz w:val="18"/>
      <w:szCs w:val="18"/>
    </w:rPr>
  </w:style>
  <w:style w:type="paragraph" w:styleId="889">
    <w:name w:val="Header"/>
    <w:basedOn w:val="870"/>
    <w:link w:val="944"/>
    <w:uiPriority w:val="99"/>
    <w:qFormat/>
    <w:pPr>
      <w:jc w:val="center"/>
      <w:tabs>
        <w:tab w:val="center" w:pos="4153" w:leader="none"/>
        <w:tab w:val="right" w:pos="8306" w:leader="none"/>
      </w:tabs>
      <w:pBdr>
        <w:bottom w:val="single" w:color="auto" w:sz="6" w:space="1"/>
      </w:pBdr>
    </w:pPr>
    <w:rPr>
      <w:sz w:val="18"/>
      <w:szCs w:val="18"/>
    </w:rPr>
  </w:style>
  <w:style w:type="paragraph" w:styleId="890">
    <w:name w:val="Normal (Web)"/>
    <w:basedOn w:val="870"/>
    <w:qFormat/>
    <w:pPr>
      <w:jc w:val="left"/>
      <w:spacing w:before="100" w:beforeAutospacing="1" w:after="100" w:afterAutospacing="1"/>
      <w:widowControl/>
    </w:pPr>
    <w:rPr>
      <w:rFonts w:ascii="宋体" w:hAnsi="宋体" w:cs="宋体"/>
      <w:sz w:val="24"/>
    </w:rPr>
  </w:style>
  <w:style w:type="character" w:styleId="891">
    <w:name w:val="page number"/>
    <w:basedOn w:val="875"/>
    <w:qFormat/>
  </w:style>
  <w:style w:type="character" w:styleId="892">
    <w:name w:val="FollowedHyperlink"/>
    <w:basedOn w:val="875"/>
    <w:rPr>
      <w:color w:val="800080"/>
      <w:u w:val="single"/>
    </w:rPr>
  </w:style>
  <w:style w:type="character" w:styleId="893">
    <w:name w:val="Hyperlink"/>
    <w:qFormat/>
    <w:rPr>
      <w:color w:val="0000ff"/>
      <w:u w:val="single"/>
    </w:rPr>
  </w:style>
  <w:style w:type="paragraph" w:styleId="894" w:customStyle="1">
    <w:name w:val="默认段落字体 Para Char Char Char Char Char Char Char"/>
    <w:basedOn w:val="870"/>
    <w:rPr>
      <w:rFonts w:ascii="Tahoma" w:hAnsi="Tahoma"/>
      <w:sz w:val="24"/>
      <w:szCs w:val="20"/>
    </w:rPr>
  </w:style>
  <w:style w:type="paragraph" w:styleId="895" w:customStyle="1">
    <w:name w:val="Char"/>
    <w:basedOn w:val="870"/>
    <w:pPr>
      <w:tabs>
        <w:tab w:val="left" w:pos="360" w:leader="none"/>
      </w:tabs>
    </w:pPr>
    <w:rPr>
      <w:sz w:val="24"/>
    </w:rPr>
  </w:style>
  <w:style w:type="paragraph" w:styleId="896" w:customStyle="1">
    <w:name w:val="普通正文"/>
    <w:basedOn w:val="870"/>
    <w:pPr>
      <w:ind w:firstLine="480"/>
      <w:jc w:val="left"/>
      <w:spacing w:before="120" w:after="120" w:line="360" w:lineRule="auto"/>
    </w:pPr>
    <w:rPr>
      <w:rFonts w:ascii="Arial" w:hAnsi="Arial"/>
      <w:sz w:val="24"/>
    </w:rPr>
  </w:style>
  <w:style w:type="paragraph" w:styleId="897" w:customStyle="1">
    <w:name w:val="p0"/>
    <w:basedOn w:val="870"/>
    <w:qFormat/>
    <w:pPr>
      <w:widowControl/>
    </w:pPr>
    <w:rPr>
      <w:szCs w:val="21"/>
    </w:rPr>
  </w:style>
  <w:style w:type="paragraph" w:styleId="898" w:customStyle="1">
    <w:name w:val="Default"/>
    <w:basedOn w:val="870"/>
    <w:qFormat/>
    <w:rPr>
      <w:rFonts w:ascii="宋体" w:hAnsi="宋体" w:cs="宋体"/>
      <w:color w:val="000000"/>
      <w:sz w:val="24"/>
    </w:rPr>
  </w:style>
  <w:style w:type="paragraph" w:styleId="899" w:customStyle="1">
    <w:name w:val="正文1"/>
    <w:qFormat/>
    <w:pPr>
      <w:jc w:val="both"/>
      <w:widowControl w:val="off"/>
    </w:pPr>
    <w:rPr>
      <w:rFonts w:ascii="Calibri" w:hAnsi="Calibri"/>
      <w:sz w:val="21"/>
      <w:szCs w:val="24"/>
    </w:rPr>
  </w:style>
  <w:style w:type="character" w:styleId="900" w:customStyle="1">
    <w:name w:val="16"/>
    <w:basedOn w:val="875"/>
    <w:qFormat/>
    <w:rPr>
      <w:rFonts w:hint="eastAsia" w:ascii="黑体" w:hAnsi="宋体" w:eastAsia="黑体" w:cs="黑体"/>
      <w:color w:val="000000"/>
      <w:sz w:val="44"/>
      <w:szCs w:val="44"/>
    </w:rPr>
  </w:style>
  <w:style w:type="character" w:styleId="901" w:customStyle="1">
    <w:name w:val="15"/>
    <w:basedOn w:val="875"/>
    <w:qFormat/>
    <w:rPr>
      <w:rFonts w:hint="eastAsia" w:ascii="仿宋" w:hAnsi="仿宋" w:eastAsia="仿宋" w:cs="仿宋"/>
      <w:color w:val="000000"/>
      <w:sz w:val="18"/>
      <w:szCs w:val="18"/>
    </w:rPr>
  </w:style>
  <w:style w:type="paragraph" w:styleId="902" w:customStyle="1">
    <w:name w:val="Table Paragraph"/>
    <w:basedOn w:val="870"/>
    <w:uiPriority w:val="1"/>
    <w:qFormat/>
    <w:rPr>
      <w:rFonts w:ascii="宋体" w:hAnsi="宋体" w:cs="宋体"/>
      <w:lang w:val="zh-CN" w:bidi="zh-CN"/>
    </w:rPr>
  </w:style>
  <w:style w:type="paragraph" w:styleId="903">
    <w:name w:val="Body Text First Indent 2"/>
    <w:basedOn w:val="881"/>
    <w:link w:val="904"/>
    <w:pPr>
      <w:ind w:firstLine="420"/>
    </w:pPr>
  </w:style>
  <w:style w:type="character" w:styleId="904" w:customStyle="1">
    <w:name w:val="正文首行缩进 2 Char"/>
    <w:basedOn w:val="882"/>
    <w:link w:val="903"/>
  </w:style>
  <w:style w:type="paragraph" w:styleId="905">
    <w:name w:val="Body Text"/>
    <w:next w:val="870"/>
    <w:link w:val="906"/>
    <w:qFormat/>
    <w:pPr>
      <w:jc w:val="both"/>
      <w:spacing w:line="360" w:lineRule="auto"/>
      <w:widowControl w:val="off"/>
    </w:pPr>
    <w:rPr>
      <w:sz w:val="21"/>
    </w:rPr>
  </w:style>
  <w:style w:type="character" w:styleId="906" w:customStyle="1">
    <w:name w:val="正文文本 Char"/>
    <w:basedOn w:val="875"/>
    <w:link w:val="905"/>
    <w:rPr>
      <w:sz w:val="21"/>
      <w:lang w:val="en-US" w:eastAsia="zh-CN" w:bidi="ar-SA"/>
    </w:rPr>
  </w:style>
  <w:style w:type="table" w:styleId="907" w:customStyle="1">
    <w:name w:val="Table Normal"/>
    <w:unhideWhenUsed/>
    <w:qFormat/>
    <w:tblPr>
      <w:tblCellMar>
        <w:left w:w="0" w:type="dxa"/>
        <w:top w:w="0" w:type="dxa"/>
        <w:right w:w="0" w:type="dxa"/>
        <w:bottom w:w="0" w:type="dxa"/>
      </w:tblCellMar>
    </w:tblPr>
  </w:style>
  <w:style w:type="character" w:styleId="908" w:customStyle="1">
    <w:name w:val="页脚 Char"/>
    <w:basedOn w:val="875"/>
    <w:link w:val="888"/>
    <w:uiPriority w:val="99"/>
    <w:qFormat/>
    <w:rPr>
      <w:sz w:val="18"/>
      <w:szCs w:val="18"/>
    </w:rPr>
  </w:style>
  <w:style w:type="character" w:styleId="909" w:customStyle="1">
    <w:name w:val="标题 1 Char"/>
    <w:basedOn w:val="875"/>
    <w:link w:val="871"/>
    <w:uiPriority w:val="9"/>
    <w:qFormat/>
    <w:rPr>
      <w:b/>
      <w:bCs/>
      <w:sz w:val="44"/>
      <w:szCs w:val="44"/>
    </w:rPr>
  </w:style>
  <w:style w:type="table" w:styleId="910">
    <w:name w:val="Table Grid"/>
    <w:basedOn w:val="87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912"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913"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914"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915"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916"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917"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918"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919"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920"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921"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922"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923"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924">
    <w:name w:val="List Paragraph"/>
    <w:basedOn w:val="870"/>
    <w:uiPriority w:val="1"/>
    <w:qFormat/>
    <w:pPr>
      <w:ind w:left="1177" w:hanging="530"/>
      <w:jc w:val="left"/>
    </w:pPr>
    <w:rPr>
      <w:rFonts w:ascii="宋体" w:hAnsi="宋体" w:cs="宋体"/>
      <w:sz w:val="22"/>
      <w:szCs w:val="22"/>
      <w:lang w:val="zh-CN" w:bidi="zh-CN"/>
    </w:rPr>
  </w:style>
  <w:style w:type="table" w:styleId="925"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926"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927"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928"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929"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930"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931"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932"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933"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934" w:customStyle="1">
    <w:name w:val="正文（缩进）"/>
    <w:basedOn w:val="870"/>
    <w:rPr>
      <w:rFonts w:hint="eastAsia" w:ascii="宋体"/>
      <w:szCs w:val="21"/>
    </w:rPr>
  </w:style>
  <w:style w:type="paragraph" w:styleId="935" w:customStyle="1">
    <w:name w:val="目录 11"/>
    <w:basedOn w:val="870"/>
    <w:next w:val="870"/>
    <w:unhideWhenUsed/>
    <w:qFormat/>
    <w:pPr>
      <w:jc w:val="left"/>
      <w:spacing w:after="100" w:line="259" w:lineRule="auto"/>
      <w:widowControl/>
    </w:pPr>
    <w:rPr>
      <w:rFonts w:ascii="Calibri" w:hAnsi="Calibri"/>
      <w:sz w:val="22"/>
      <w:szCs w:val="22"/>
    </w:rPr>
  </w:style>
  <w:style w:type="paragraph" w:styleId="936" w:customStyle="1">
    <w:name w:val="列出段落1"/>
    <w:basedOn w:val="870"/>
    <w:uiPriority w:val="34"/>
    <w:qFormat/>
    <w:pPr>
      <w:ind w:firstLine="420"/>
    </w:pPr>
  </w:style>
  <w:style w:type="character" w:styleId="937" w:customStyle="1">
    <w:name w:val="font31"/>
    <w:qFormat/>
    <w:rPr>
      <w:rFonts w:hint="eastAsia" w:ascii="仿宋" w:hAnsi="仿宋" w:eastAsia="仿宋" w:cs="仿宋"/>
      <w:color w:val="000000"/>
      <w:sz w:val="24"/>
      <w:szCs w:val="24"/>
      <w:u w:val="none"/>
    </w:rPr>
  </w:style>
  <w:style w:type="character" w:styleId="938" w:customStyle="1">
    <w:name w:val="font41"/>
    <w:rPr>
      <w:rFonts w:hint="eastAsia" w:ascii="宋体" w:hAnsi="宋体" w:eastAsia="宋体" w:cs="宋体"/>
      <w:color w:val="000000"/>
      <w:sz w:val="22"/>
      <w:szCs w:val="22"/>
      <w:u w:val="none"/>
    </w:rPr>
  </w:style>
  <w:style w:type="character" w:styleId="939" w:customStyle="1">
    <w:name w:val="纯文本 Char"/>
    <w:basedOn w:val="875"/>
    <w:link w:val="885"/>
    <w:rPr>
      <w:rFonts w:ascii="宋体" w:hAnsi="Courier New"/>
      <w:sz w:val="21"/>
      <w:szCs w:val="21"/>
    </w:rPr>
  </w:style>
  <w:style w:type="paragraph" w:styleId="940" w:customStyle="1">
    <w:name w:val="标题 21"/>
    <w:basedOn w:val="870"/>
    <w:next w:val="870"/>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941" w:customStyle="1">
    <w:name w:val="标题 2 Char"/>
    <w:basedOn w:val="875"/>
    <w:link w:val="872"/>
    <w:uiPriority w:val="9"/>
    <w:semiHidden/>
    <w:rPr>
      <w:rFonts w:ascii="Cambria" w:hAnsi="Cambria" w:eastAsia="宋体" w:cs="Times New Roman"/>
      <w:b/>
      <w:bCs/>
      <w:color w:val="000000"/>
      <w:sz w:val="32"/>
      <w:szCs w:val="32"/>
    </w:rPr>
  </w:style>
  <w:style w:type="character" w:styleId="942" w:customStyle="1">
    <w:name w:val="标题 2 Char1"/>
    <w:basedOn w:val="875"/>
    <w:link w:val="872"/>
    <w:semiHidden/>
    <w:rPr>
      <w:rFonts w:ascii="Cambria" w:hAnsi="Cambria" w:eastAsia="宋体" w:cs="Times New Roman"/>
      <w:b/>
      <w:bCs/>
      <w:sz w:val="32"/>
      <w:szCs w:val="32"/>
    </w:rPr>
  </w:style>
  <w:style w:type="paragraph" w:styleId="943" w:customStyle="1">
    <w:name w:val="AONormal"/>
    <w:qFormat/>
    <w:pPr>
      <w:ind w:firstLine="440"/>
      <w:spacing w:line="400" w:lineRule="exact"/>
    </w:pPr>
    <w:rPr>
      <w:rFonts w:ascii="华文楷体" w:hAnsi="华文楷体" w:eastAsia="华文楷体" w:cs="华文楷体"/>
      <w:sz w:val="22"/>
      <w:szCs w:val="21"/>
    </w:rPr>
  </w:style>
  <w:style w:type="character" w:styleId="944" w:customStyle="1">
    <w:name w:val="页眉 Char"/>
    <w:basedOn w:val="875"/>
    <w:link w:val="889"/>
    <w:uiPriority w:val="99"/>
    <w:rPr>
      <w:sz w:val="18"/>
      <w:szCs w:val="18"/>
    </w:rPr>
  </w:style>
  <w:style w:type="table" w:styleId="945"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946" w:customStyle="1">
    <w:name w:val="Table Normal24"/>
    <w:uiPriority w:val="2"/>
    <w:semiHidden/>
    <w:unhideWhenUsed/>
    <w:qFormat/>
    <w:rPr>
      <w:rFonts w:ascii="Calibri" w:hAnsi="Calibri"/>
    </w:rPr>
    <w:tblPr>
      <w:tblCellMar>
        <w:left w:w="0" w:type="dxa"/>
        <w:top w:w="0" w:type="dxa"/>
        <w:right w:w="0" w:type="dxa"/>
        <w:bottom w:w="0" w:type="dxa"/>
      </w:tblCellMar>
    </w:tblPr>
  </w:style>
  <w:style w:type="paragraph" w:styleId="947">
    <w:name w:val="List 2"/>
    <w:basedOn w:val="870"/>
    <w:uiPriority w:val="99"/>
    <w:unhideWhenUsed/>
    <w:qFormat/>
    <w:pPr>
      <w:ind w:left="100" w:hanging="200"/>
    </w:pPr>
    <w:rPr>
      <w:rFonts w:ascii="Calibri" w:hAnsi="Calibri"/>
      <w:szCs w:val="22"/>
    </w:rPr>
  </w:style>
  <w:style w:type="table" w:styleId="948" w:customStyle="1">
    <w:name w:val="网格型1"/>
    <w:basedOn w:val="876"/>
    <w:next w:val="910"/>
    <w:uiPriority w:val="3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9">
    <w:name w:val="annotation text"/>
    <w:basedOn w:val="870"/>
    <w:link w:val="950"/>
    <w:uiPriority w:val="99"/>
    <w:unhideWhenUsed/>
    <w:qFormat/>
    <w:pPr>
      <w:jc w:val="left"/>
      <w:spacing w:after="200" w:line="276" w:lineRule="auto"/>
      <w:widowControl/>
    </w:pPr>
    <w:rPr>
      <w:sz w:val="22"/>
      <w:szCs w:val="20"/>
      <w:lang w:eastAsia="en-US"/>
    </w:rPr>
  </w:style>
  <w:style w:type="character" w:styleId="950" w:customStyle="1">
    <w:name w:val="批注文字 Char"/>
    <w:basedOn w:val="875"/>
    <w:link w:val="949"/>
    <w:uiPriority w:val="99"/>
    <w:rPr>
      <w:sz w:val="22"/>
      <w:lang w:eastAsia="en-US"/>
    </w:rPr>
  </w:style>
  <w:style w:type="paragraph" w:styleId="951">
    <w:name w:val="Balloon Text"/>
    <w:basedOn w:val="870"/>
    <w:link w:val="952"/>
    <w:rPr>
      <w:sz w:val="18"/>
      <w:szCs w:val="18"/>
    </w:rPr>
  </w:style>
  <w:style w:type="character" w:styleId="952" w:customStyle="1">
    <w:name w:val="批注框文本 Char"/>
    <w:basedOn w:val="875"/>
    <w:link w:val="951"/>
    <w:rPr>
      <w:sz w:val="18"/>
      <w:szCs w:val="18"/>
    </w:rPr>
  </w:style>
  <w:style w:type="table" w:styleId="953" w:customStyle="1">
    <w:name w:val="Table Normal25"/>
    <w:uiPriority w:val="2"/>
    <w:semiHidden/>
    <w:unhideWhenUsed/>
    <w:qFormat/>
    <w:rPr>
      <w:rFonts w:ascii="Calibri" w:hAnsi="Calibri"/>
    </w:rPr>
    <w:tblPr>
      <w:tblCellMar>
        <w:left w:w="0" w:type="dxa"/>
        <w:top w:w="0" w:type="dxa"/>
        <w:right w:w="0" w:type="dxa"/>
        <w:bottom w:w="0" w:type="dxa"/>
      </w:tblCellMar>
    </w:tblPr>
  </w:style>
  <w:style w:type="table" w:styleId="954" w:customStyle="1">
    <w:name w:val="Table Normal26"/>
    <w:uiPriority w:val="2"/>
    <w:semiHidden/>
    <w:unhideWhenUsed/>
    <w:qFormat/>
    <w:rPr>
      <w:rFonts w:ascii="Calibri" w:hAnsi="Calibri"/>
    </w:rPr>
    <w:tblPr>
      <w:tblCellMar>
        <w:left w:w="0" w:type="dxa"/>
        <w:top w:w="0" w:type="dxa"/>
        <w:right w:w="0" w:type="dxa"/>
        <w:bottom w:w="0" w:type="dxa"/>
      </w:tblCellMar>
    </w:tblPr>
  </w:style>
  <w:style w:type="table" w:styleId="955" w:customStyle="1">
    <w:name w:val="Table Normal27"/>
    <w:uiPriority w:val="2"/>
    <w:semiHidden/>
    <w:unhideWhenUsed/>
    <w:qFormat/>
    <w:rPr>
      <w:rFonts w:ascii="Calibri" w:hAnsi="Calibri"/>
    </w:rPr>
    <w:tblPr>
      <w:tblCellMar>
        <w:left w:w="0" w:type="dxa"/>
        <w:top w:w="0" w:type="dxa"/>
        <w:right w:w="0" w:type="dxa"/>
        <w:bottom w:w="0" w:type="dxa"/>
      </w:tblCellMar>
    </w:tblPr>
  </w:style>
  <w:style w:type="table" w:styleId="956" w:customStyle="1">
    <w:name w:val="Table Normal28"/>
    <w:uiPriority w:val="2"/>
    <w:semiHidden/>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DE38F6-1784-482C-95B0-1257A408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11</cp:revision>
  <dcterms:created xsi:type="dcterms:W3CDTF">2025-10-27T03:13:00Z</dcterms:created>
  <dcterms:modified xsi:type="dcterms:W3CDTF">2025-10-27T08:16:02Z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